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B9C3B" w14:textId="1EC6AFFC" w:rsidR="00F742D2" w:rsidRDefault="00F742D2" w:rsidP="00F742D2">
      <w:pPr>
        <w:pStyle w:val="Listparagraf"/>
        <w:widowControl w:val="0"/>
        <w:spacing w:after="0" w:line="360" w:lineRule="auto"/>
        <w:ind w:left="780"/>
        <w:jc w:val="center"/>
        <w:rPr>
          <w:rFonts w:eastAsia="Trebuchet MS" w:cstheme="minorHAnsi"/>
          <w:b/>
          <w:color w:val="1F4E79"/>
          <w:sz w:val="24"/>
          <w:szCs w:val="24"/>
        </w:rPr>
      </w:pPr>
      <w:r>
        <w:rPr>
          <w:rFonts w:eastAsia="Trebuchet MS" w:cstheme="minorHAnsi"/>
          <w:b/>
          <w:color w:val="1F4E79"/>
          <w:sz w:val="24"/>
          <w:szCs w:val="24"/>
        </w:rPr>
        <w:t xml:space="preserve">ANUNȚ </w:t>
      </w:r>
    </w:p>
    <w:p w14:paraId="4B758F08" w14:textId="542CA180" w:rsidR="00F742D2" w:rsidRPr="00FD4F20" w:rsidRDefault="00F742D2" w:rsidP="00B753C3">
      <w:pPr>
        <w:pStyle w:val="Listparagraf"/>
        <w:widowControl w:val="0"/>
        <w:spacing w:after="0"/>
        <w:ind w:left="778"/>
        <w:contextualSpacing w:val="0"/>
        <w:jc w:val="center"/>
        <w:rPr>
          <w:rFonts w:eastAsia="Trebuchet MS" w:cstheme="minorHAnsi"/>
          <w:b/>
          <w:color w:val="1F4E79"/>
          <w:sz w:val="24"/>
          <w:szCs w:val="24"/>
        </w:rPr>
      </w:pPr>
      <w:r>
        <w:rPr>
          <w:rFonts w:eastAsia="Trebuchet MS" w:cstheme="minorHAnsi"/>
          <w:b/>
          <w:color w:val="1F4E79"/>
          <w:sz w:val="24"/>
          <w:szCs w:val="24"/>
        </w:rPr>
        <w:t xml:space="preserve">privind </w:t>
      </w:r>
      <w:r w:rsidR="00596471">
        <w:rPr>
          <w:rFonts w:eastAsia="Trebuchet MS" w:cstheme="minorHAnsi"/>
          <w:b/>
          <w:color w:val="1F4E79"/>
          <w:sz w:val="24"/>
          <w:szCs w:val="24"/>
        </w:rPr>
        <w:t xml:space="preserve">posibilitatea </w:t>
      </w:r>
      <w:r>
        <w:rPr>
          <w:rFonts w:eastAsia="Trebuchet MS" w:cstheme="minorHAnsi"/>
          <w:b/>
          <w:color w:val="1F4E79"/>
          <w:sz w:val="24"/>
          <w:szCs w:val="24"/>
        </w:rPr>
        <w:t>exprim</w:t>
      </w:r>
      <w:r w:rsidR="00596471">
        <w:rPr>
          <w:rFonts w:eastAsia="Trebuchet MS" w:cstheme="minorHAnsi"/>
          <w:b/>
          <w:color w:val="1F4E79"/>
          <w:sz w:val="24"/>
          <w:szCs w:val="24"/>
        </w:rPr>
        <w:t>ării</w:t>
      </w:r>
      <w:r>
        <w:rPr>
          <w:rFonts w:eastAsia="Trebuchet MS" w:cstheme="minorHAnsi"/>
          <w:b/>
          <w:color w:val="1F4E79"/>
          <w:sz w:val="24"/>
          <w:szCs w:val="24"/>
        </w:rPr>
        <w:t xml:space="preserve"> interesului pentru </w:t>
      </w:r>
    </w:p>
    <w:p w14:paraId="5EDF5D17" w14:textId="738B0671" w:rsidR="00EE67DB" w:rsidRPr="00EE0FDD" w:rsidRDefault="00922BA6" w:rsidP="00B753C3">
      <w:pPr>
        <w:pStyle w:val="Listparagraf"/>
        <w:widowControl w:val="0"/>
        <w:spacing w:after="0"/>
        <w:ind w:left="778"/>
        <w:contextualSpacing w:val="0"/>
        <w:jc w:val="center"/>
        <w:rPr>
          <w:rFonts w:eastAsia="Trebuchet MS" w:cstheme="minorHAnsi"/>
          <w:b/>
          <w:color w:val="1F4E79"/>
          <w:sz w:val="24"/>
          <w:szCs w:val="24"/>
        </w:rPr>
      </w:pPr>
      <w:r>
        <w:rPr>
          <w:rFonts w:eastAsia="Trebuchet MS" w:cstheme="minorHAnsi"/>
          <w:b/>
          <w:color w:val="1F4E79"/>
          <w:sz w:val="24"/>
          <w:szCs w:val="24"/>
        </w:rPr>
        <w:t>elaborarea</w:t>
      </w:r>
      <w:r w:rsidRPr="00FD4F20">
        <w:rPr>
          <w:rFonts w:eastAsia="Trebuchet MS" w:cstheme="minorHAnsi"/>
          <w:b/>
          <w:color w:val="1F4E79"/>
          <w:sz w:val="24"/>
          <w:szCs w:val="24"/>
        </w:rPr>
        <w:t xml:space="preserve"> </w:t>
      </w:r>
      <w:r w:rsidR="00EE67DB" w:rsidRPr="00FD4F20">
        <w:rPr>
          <w:rFonts w:eastAsia="Trebuchet MS" w:cstheme="minorHAnsi"/>
          <w:b/>
          <w:color w:val="1F4E79"/>
          <w:sz w:val="24"/>
          <w:szCs w:val="24"/>
        </w:rPr>
        <w:t xml:space="preserve">/ </w:t>
      </w:r>
      <w:r>
        <w:rPr>
          <w:rFonts w:eastAsia="Trebuchet MS" w:cstheme="minorHAnsi"/>
          <w:b/>
          <w:color w:val="1F4E79"/>
          <w:sz w:val="24"/>
          <w:szCs w:val="24"/>
        </w:rPr>
        <w:t>a</w:t>
      </w:r>
      <w:r w:rsidR="00EE67DB" w:rsidRPr="00FD4F20">
        <w:rPr>
          <w:rFonts w:eastAsia="Trebuchet MS" w:cstheme="minorHAnsi"/>
          <w:b/>
          <w:color w:val="1F4E79"/>
          <w:sz w:val="24"/>
          <w:szCs w:val="24"/>
        </w:rPr>
        <w:t xml:space="preserve">ctualizarea unei </w:t>
      </w:r>
      <w:r w:rsidR="00EE67DB" w:rsidRPr="00EE0FDD">
        <w:rPr>
          <w:rFonts w:eastAsia="Trebuchet MS" w:cstheme="minorHAnsi"/>
          <w:b/>
          <w:color w:val="1F4E79"/>
          <w:sz w:val="24"/>
          <w:szCs w:val="24"/>
        </w:rPr>
        <w:t xml:space="preserve">strategii de dezvoltare teritorială integrată  </w:t>
      </w:r>
    </w:p>
    <w:p w14:paraId="2605B1AC" w14:textId="77777777" w:rsidR="00EE67DB" w:rsidRPr="00B753C3" w:rsidRDefault="00EE67DB" w:rsidP="00E7345B">
      <w:pPr>
        <w:widowControl w:val="0"/>
        <w:spacing w:after="0"/>
        <w:jc w:val="both"/>
        <w:rPr>
          <w:rFonts w:eastAsia="Trebuchet MS" w:cstheme="minorHAnsi"/>
          <w:bCs/>
          <w:sz w:val="20"/>
          <w:szCs w:val="20"/>
        </w:rPr>
      </w:pPr>
    </w:p>
    <w:p w14:paraId="67235354" w14:textId="3B98DD46" w:rsidR="00624AFB" w:rsidRDefault="00F742D2" w:rsidP="00B753C3">
      <w:pPr>
        <w:widowControl w:val="0"/>
        <w:spacing w:after="120"/>
        <w:jc w:val="both"/>
        <w:rPr>
          <w:rFonts w:eastAsia="Trebuchet MS" w:cstheme="minorHAnsi"/>
          <w:bCs/>
          <w:sz w:val="24"/>
          <w:szCs w:val="24"/>
        </w:rPr>
      </w:pPr>
      <w:r w:rsidRPr="00EE0FDD">
        <w:rPr>
          <w:rFonts w:eastAsia="Trebuchet MS" w:cstheme="minorHAnsi"/>
          <w:b/>
          <w:sz w:val="24"/>
          <w:szCs w:val="24"/>
        </w:rPr>
        <w:t>Ministerul Investițiilor și Proiectelor Europene</w:t>
      </w:r>
      <w:r>
        <w:rPr>
          <w:rFonts w:eastAsia="Trebuchet MS" w:cstheme="minorHAnsi"/>
          <w:bCs/>
          <w:sz w:val="24"/>
          <w:szCs w:val="24"/>
        </w:rPr>
        <w:t xml:space="preserve"> (MIPE), </w:t>
      </w:r>
      <w:r w:rsidRPr="00EE0FDD">
        <w:rPr>
          <w:rFonts w:eastAsia="Trebuchet MS" w:cstheme="minorHAnsi"/>
          <w:b/>
          <w:sz w:val="24"/>
          <w:szCs w:val="24"/>
        </w:rPr>
        <w:t>Ministerul Dezvoltării, Lucrărilor Publice și Administrației</w:t>
      </w:r>
      <w:r>
        <w:rPr>
          <w:rFonts w:eastAsia="Trebuchet MS" w:cstheme="minorHAnsi"/>
          <w:bCs/>
          <w:sz w:val="24"/>
          <w:szCs w:val="24"/>
        </w:rPr>
        <w:t xml:space="preserve"> (MDLPA), </w:t>
      </w:r>
      <w:r w:rsidRPr="00EE0FDD">
        <w:rPr>
          <w:rFonts w:eastAsia="Trebuchet MS" w:cstheme="minorHAnsi"/>
          <w:b/>
          <w:sz w:val="24"/>
          <w:szCs w:val="24"/>
        </w:rPr>
        <w:t>Ministerul Agriculturii și Dezvoltării Rurale</w:t>
      </w:r>
      <w:r>
        <w:rPr>
          <w:rFonts w:eastAsia="Trebuchet MS" w:cstheme="minorHAnsi"/>
          <w:bCs/>
          <w:sz w:val="24"/>
          <w:szCs w:val="24"/>
        </w:rPr>
        <w:t xml:space="preserve"> (MADR) și </w:t>
      </w:r>
      <w:r w:rsidRPr="00EE0FDD">
        <w:rPr>
          <w:rFonts w:eastAsia="Trebuchet MS" w:cstheme="minorHAnsi"/>
          <w:b/>
          <w:sz w:val="24"/>
          <w:szCs w:val="24"/>
        </w:rPr>
        <w:t>Secretariatul General al Guvernului</w:t>
      </w:r>
      <w:r>
        <w:rPr>
          <w:rFonts w:eastAsia="Trebuchet MS" w:cstheme="minorHAnsi"/>
          <w:bCs/>
          <w:sz w:val="24"/>
          <w:szCs w:val="24"/>
        </w:rPr>
        <w:t xml:space="preserve"> (SGG) reuniți în cadrul </w:t>
      </w:r>
      <w:r w:rsidRPr="00EE0FDD">
        <w:rPr>
          <w:rFonts w:eastAsia="Trebuchet MS" w:cstheme="minorHAnsi"/>
          <w:b/>
          <w:sz w:val="24"/>
          <w:szCs w:val="24"/>
        </w:rPr>
        <w:t>Comitetului pentru coordonarea investițiilor teritoriale integrate</w:t>
      </w:r>
      <w:r>
        <w:rPr>
          <w:rFonts w:eastAsia="Trebuchet MS" w:cstheme="minorHAnsi"/>
          <w:bCs/>
          <w:sz w:val="24"/>
          <w:szCs w:val="24"/>
        </w:rPr>
        <w:t xml:space="preserve"> (CCITI), constituit prin </w:t>
      </w:r>
      <w:r w:rsidRPr="00EE0FDD">
        <w:rPr>
          <w:rFonts w:eastAsia="Trebuchet MS" w:cstheme="minorHAnsi"/>
          <w:b/>
          <w:sz w:val="24"/>
          <w:szCs w:val="24"/>
        </w:rPr>
        <w:t>Decizia Prim-ministrului nr. 118 din 18 mai 2023</w:t>
      </w:r>
      <w:r>
        <w:rPr>
          <w:rFonts w:eastAsia="Trebuchet MS" w:cstheme="minorHAnsi"/>
          <w:bCs/>
          <w:sz w:val="24"/>
          <w:szCs w:val="24"/>
        </w:rPr>
        <w:t>, anunță organizarea</w:t>
      </w:r>
      <w:r w:rsidR="00624AFB">
        <w:rPr>
          <w:rFonts w:eastAsia="Trebuchet MS" w:cstheme="minorHAnsi"/>
          <w:bCs/>
          <w:sz w:val="24"/>
          <w:szCs w:val="24"/>
        </w:rPr>
        <w:t xml:space="preserve"> a</w:t>
      </w:r>
      <w:r>
        <w:rPr>
          <w:rFonts w:eastAsia="Trebuchet MS" w:cstheme="minorHAnsi"/>
          <w:bCs/>
          <w:sz w:val="24"/>
          <w:szCs w:val="24"/>
        </w:rPr>
        <w:t xml:space="preserve">pelului național de exprimare a interesului </w:t>
      </w:r>
      <w:r w:rsidRPr="00F742D2">
        <w:rPr>
          <w:rFonts w:eastAsia="Trebuchet MS" w:cstheme="minorHAnsi"/>
          <w:bCs/>
          <w:sz w:val="24"/>
          <w:szCs w:val="24"/>
        </w:rPr>
        <w:t xml:space="preserve">pentru </w:t>
      </w:r>
      <w:r w:rsidR="00431949">
        <w:rPr>
          <w:rFonts w:eastAsia="Trebuchet MS" w:cstheme="minorHAnsi"/>
          <w:bCs/>
          <w:sz w:val="24"/>
          <w:szCs w:val="24"/>
        </w:rPr>
        <w:t>elaborarea</w:t>
      </w:r>
      <w:r w:rsidR="00431949" w:rsidRPr="00F742D2">
        <w:rPr>
          <w:rFonts w:eastAsia="Trebuchet MS" w:cstheme="minorHAnsi"/>
          <w:bCs/>
          <w:sz w:val="24"/>
          <w:szCs w:val="24"/>
        </w:rPr>
        <w:t xml:space="preserve"> </w:t>
      </w:r>
      <w:r w:rsidRPr="00F742D2">
        <w:rPr>
          <w:rFonts w:eastAsia="Trebuchet MS" w:cstheme="minorHAnsi"/>
          <w:bCs/>
          <w:sz w:val="24"/>
          <w:szCs w:val="24"/>
        </w:rPr>
        <w:t xml:space="preserve">/ </w:t>
      </w:r>
      <w:r>
        <w:rPr>
          <w:rFonts w:eastAsia="Trebuchet MS" w:cstheme="minorHAnsi"/>
          <w:bCs/>
          <w:sz w:val="24"/>
          <w:szCs w:val="24"/>
        </w:rPr>
        <w:t>a</w:t>
      </w:r>
      <w:r w:rsidRPr="00F742D2">
        <w:rPr>
          <w:rFonts w:eastAsia="Trebuchet MS" w:cstheme="minorHAnsi"/>
          <w:bCs/>
          <w:sz w:val="24"/>
          <w:szCs w:val="24"/>
        </w:rPr>
        <w:t>ctualizarea unei strategii de dezvoltare teritorială integrată</w:t>
      </w:r>
      <w:r w:rsidR="00C23F82">
        <w:rPr>
          <w:rFonts w:eastAsia="Trebuchet MS" w:cstheme="minorHAnsi"/>
          <w:bCs/>
          <w:sz w:val="24"/>
          <w:szCs w:val="24"/>
        </w:rPr>
        <w:t xml:space="preserve"> (denumit în continuare </w:t>
      </w:r>
      <w:r w:rsidR="00C23F82" w:rsidRPr="00EE0FDD">
        <w:rPr>
          <w:rFonts w:eastAsia="Trebuchet MS" w:cstheme="minorHAnsi"/>
          <w:bCs/>
          <w:i/>
          <w:iCs/>
          <w:sz w:val="24"/>
          <w:szCs w:val="24"/>
        </w:rPr>
        <w:t>apelul</w:t>
      </w:r>
      <w:r w:rsidR="00C23F82">
        <w:rPr>
          <w:rFonts w:eastAsia="Trebuchet MS" w:cstheme="minorHAnsi"/>
          <w:bCs/>
          <w:i/>
          <w:iCs/>
          <w:sz w:val="24"/>
          <w:szCs w:val="24"/>
        </w:rPr>
        <w:t>)</w:t>
      </w:r>
      <w:r>
        <w:rPr>
          <w:rFonts w:eastAsia="Trebuchet MS" w:cstheme="minorHAnsi"/>
          <w:bCs/>
          <w:sz w:val="24"/>
          <w:szCs w:val="24"/>
        </w:rPr>
        <w:t xml:space="preserve"> în </w:t>
      </w:r>
      <w:r w:rsidR="00624AFB">
        <w:rPr>
          <w:rFonts w:eastAsia="Trebuchet MS" w:cstheme="minorHAnsi"/>
          <w:bCs/>
          <w:sz w:val="24"/>
          <w:szCs w:val="24"/>
        </w:rPr>
        <w:t>următoarele condiții:</w:t>
      </w:r>
      <w:r w:rsidRPr="00F742D2">
        <w:rPr>
          <w:rFonts w:eastAsia="Trebuchet MS" w:cstheme="minorHAnsi"/>
          <w:bCs/>
          <w:sz w:val="24"/>
          <w:szCs w:val="24"/>
        </w:rPr>
        <w:t xml:space="preserve">  </w:t>
      </w:r>
    </w:p>
    <w:p w14:paraId="17857BE1" w14:textId="726DA9EF" w:rsidR="00C23F82" w:rsidRDefault="00C23F82" w:rsidP="00B753C3">
      <w:pPr>
        <w:widowControl w:val="0"/>
        <w:ind w:left="900"/>
        <w:jc w:val="both"/>
        <w:rPr>
          <w:rFonts w:eastAsia="Trebuchet MS" w:cstheme="minorHAnsi"/>
          <w:sz w:val="24"/>
          <w:szCs w:val="24"/>
        </w:rPr>
      </w:pPr>
      <w:r w:rsidRPr="00C23F82">
        <w:rPr>
          <w:rFonts w:eastAsia="Trebuchet MS" w:cstheme="minorHAnsi"/>
          <w:bCs/>
          <w:sz w:val="24"/>
          <w:szCs w:val="24"/>
        </w:rPr>
        <w:t>1.</w:t>
      </w:r>
      <w:r w:rsidR="00043CC3">
        <w:rPr>
          <w:rFonts w:eastAsia="Trebuchet MS" w:cstheme="minorHAnsi"/>
          <w:bCs/>
          <w:sz w:val="24"/>
          <w:szCs w:val="24"/>
        </w:rPr>
        <w:t xml:space="preserve"> </w:t>
      </w:r>
      <w:r w:rsidRPr="00EE0FDD">
        <w:rPr>
          <w:rFonts w:eastAsia="Trebuchet MS" w:cstheme="minorHAnsi"/>
          <w:bCs/>
          <w:sz w:val="24"/>
          <w:szCs w:val="24"/>
        </w:rPr>
        <w:t xml:space="preserve">Obiectivul apelului este </w:t>
      </w:r>
      <w:r w:rsidRPr="00EE0FDD">
        <w:rPr>
          <w:sz w:val="24"/>
          <w:szCs w:val="24"/>
        </w:rPr>
        <w:t xml:space="preserve">de a </w:t>
      </w:r>
      <w:r>
        <w:rPr>
          <w:sz w:val="24"/>
          <w:szCs w:val="24"/>
        </w:rPr>
        <w:t>analiza</w:t>
      </w:r>
      <w:r w:rsidRPr="00EE0FDD">
        <w:rPr>
          <w:sz w:val="24"/>
          <w:szCs w:val="24"/>
        </w:rPr>
        <w:t xml:space="preserve"> preliminar nevoile, interesul și potențialul privind abordarea strategică  integrată a unor </w:t>
      </w:r>
      <w:r w:rsidR="00AD6C0C">
        <w:rPr>
          <w:sz w:val="24"/>
          <w:szCs w:val="24"/>
        </w:rPr>
        <w:t>zone funcționale</w:t>
      </w:r>
      <w:r w:rsidR="00AD6C0C">
        <w:rPr>
          <w:rStyle w:val="Referinnotdesubsol"/>
          <w:sz w:val="24"/>
          <w:szCs w:val="24"/>
        </w:rPr>
        <w:footnoteReference w:id="1"/>
      </w:r>
      <w:r w:rsidRPr="00EE0FDD">
        <w:rPr>
          <w:sz w:val="24"/>
          <w:szCs w:val="24"/>
        </w:rPr>
        <w:t>, în vederea utilizării viitoare a instrumentului Investițiilor Teritoriale Integrate, în acord cu prevederile articolelor 28-30 din Regulamentul (UE) 2021/1060 al Parlamentului European și al Consiliului de stabilire a dispozițiilor comune (RDC)</w:t>
      </w:r>
      <w:r w:rsidRPr="00C23F82">
        <w:rPr>
          <w:rStyle w:val="Referinnotdesubsol"/>
          <w:rFonts w:ascii="Trebuchet MS" w:hAnsi="Trebuchet MS" w:cstheme="minorHAnsi"/>
          <w:sz w:val="24"/>
          <w:szCs w:val="24"/>
        </w:rPr>
        <w:footnoteReference w:id="2"/>
      </w:r>
      <w:r w:rsidRPr="00EE0FDD">
        <w:rPr>
          <w:sz w:val="24"/>
          <w:szCs w:val="24"/>
        </w:rPr>
        <w:t>.</w:t>
      </w:r>
      <w:r w:rsidRPr="00EE0FDD">
        <w:rPr>
          <w:rFonts w:eastAsia="Trebuchet MS" w:cstheme="minorHAnsi"/>
          <w:sz w:val="24"/>
          <w:szCs w:val="24"/>
        </w:rPr>
        <w:t xml:space="preserve"> </w:t>
      </w:r>
    </w:p>
    <w:p w14:paraId="33700D6D" w14:textId="778A581B" w:rsidR="00C23F82" w:rsidRDefault="00C23F82" w:rsidP="00B753C3">
      <w:pPr>
        <w:widowControl w:val="0"/>
        <w:ind w:left="900"/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rFonts w:eastAsia="Trebuchet MS" w:cstheme="minorHAnsi"/>
        </w:rPr>
        <w:t>2.</w:t>
      </w:r>
      <w:r>
        <w:rPr>
          <w:rFonts w:eastAsiaTheme="minorHAnsi"/>
          <w:bCs/>
          <w:iCs/>
          <w:sz w:val="24"/>
          <w:szCs w:val="24"/>
          <w:lang w:eastAsia="en-US"/>
        </w:rPr>
        <w:t>Apelul</w:t>
      </w:r>
      <w:r w:rsidR="009A7FDF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>
        <w:rPr>
          <w:rFonts w:eastAsiaTheme="minorHAnsi"/>
          <w:bCs/>
          <w:iCs/>
          <w:sz w:val="24"/>
          <w:szCs w:val="24"/>
          <w:lang w:eastAsia="en-US"/>
        </w:rPr>
        <w:t xml:space="preserve">se adresează 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unităților administrativ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-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 xml:space="preserve">teritoriale (UAT) </w:t>
      </w:r>
      <w:r>
        <w:rPr>
          <w:rFonts w:eastAsiaTheme="minorHAnsi"/>
          <w:bCs/>
          <w:iCs/>
          <w:sz w:val="24"/>
          <w:szCs w:val="24"/>
          <w:lang w:eastAsia="en-US"/>
        </w:rPr>
        <w:t>care propun</w:t>
      </w:r>
      <w:r w:rsidRPr="00DB315C">
        <w:rPr>
          <w:rFonts w:eastAsiaTheme="minorHAnsi"/>
          <w:bCs/>
          <w:iCs/>
          <w:sz w:val="24"/>
          <w:szCs w:val="24"/>
          <w:lang w:eastAsia="en-US"/>
        </w:rPr>
        <w:t xml:space="preserve"> dezvoltarea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Pr="00DB315C">
        <w:rPr>
          <w:rFonts w:eastAsiaTheme="minorHAnsi"/>
          <w:bCs/>
          <w:iCs/>
          <w:sz w:val="24"/>
          <w:szCs w:val="24"/>
          <w:lang w:eastAsia="en-US"/>
        </w:rPr>
        <w:t>/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Pr="00DB315C">
        <w:rPr>
          <w:rFonts w:eastAsiaTheme="minorHAnsi"/>
          <w:bCs/>
          <w:iCs/>
          <w:sz w:val="24"/>
          <w:szCs w:val="24"/>
          <w:lang w:eastAsia="en-US"/>
        </w:rPr>
        <w:t>actualizarea unei strategii de dezvoltare teritorială integrată</w:t>
      </w:r>
      <w:r>
        <w:rPr>
          <w:rFonts w:eastAsiaTheme="minorHAnsi"/>
          <w:bCs/>
          <w:iCs/>
          <w:sz w:val="24"/>
          <w:szCs w:val="24"/>
          <w:lang w:eastAsia="en-US"/>
        </w:rPr>
        <w:t>. Apelul NU vizează cele patru teritorii/strategii ITI incluse în Acordul de Parteneriat 2021 – 2027</w:t>
      </w:r>
      <w:r w:rsidR="009A7FDF">
        <w:rPr>
          <w:rStyle w:val="Referinnotdesubsol"/>
          <w:rFonts w:eastAsiaTheme="minorHAnsi"/>
          <w:bCs/>
          <w:iCs/>
          <w:sz w:val="24"/>
          <w:szCs w:val="24"/>
          <w:lang w:eastAsia="en-US"/>
        </w:rPr>
        <w:footnoteReference w:id="3"/>
      </w:r>
      <w:r>
        <w:rPr>
          <w:rFonts w:eastAsiaTheme="minorHAnsi"/>
          <w:bCs/>
          <w:iCs/>
          <w:sz w:val="24"/>
          <w:szCs w:val="24"/>
          <w:lang w:eastAsia="en-US"/>
        </w:rPr>
        <w:t>.</w:t>
      </w:r>
    </w:p>
    <w:p w14:paraId="5B0BFF81" w14:textId="5419DD0B" w:rsidR="00C23F82" w:rsidRDefault="00C23F82" w:rsidP="00B753C3">
      <w:pPr>
        <w:widowControl w:val="0"/>
        <w:ind w:left="900"/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rFonts w:eastAsiaTheme="minorHAnsi"/>
          <w:bCs/>
          <w:iCs/>
          <w:sz w:val="24"/>
          <w:szCs w:val="24"/>
          <w:lang w:eastAsia="en-US"/>
        </w:rPr>
        <w:t>3.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Apelul este deschis UAT-urilor care d</w:t>
      </w:r>
      <w:r w:rsidR="0031721B" w:rsidRPr="0031721B">
        <w:rPr>
          <w:rFonts w:eastAsiaTheme="minorHAnsi"/>
          <w:bCs/>
          <w:iCs/>
          <w:sz w:val="24"/>
          <w:szCs w:val="24"/>
          <w:lang w:eastAsia="en-US"/>
        </w:rPr>
        <w:t>emonstr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ează</w:t>
      </w:r>
      <w:r w:rsidR="0031721B" w:rsidRPr="0031721B">
        <w:rPr>
          <w:rFonts w:eastAsiaTheme="minorHAnsi"/>
          <w:bCs/>
          <w:iCs/>
          <w:sz w:val="24"/>
          <w:szCs w:val="24"/>
          <w:lang w:eastAsia="en-US"/>
        </w:rPr>
        <w:t xml:space="preserve"> interesul pentru asocierea la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31721B" w:rsidRPr="0031721B">
        <w:rPr>
          <w:rFonts w:eastAsiaTheme="minorHAnsi"/>
          <w:bCs/>
          <w:iCs/>
          <w:sz w:val="24"/>
          <w:szCs w:val="24"/>
          <w:lang w:eastAsia="en-US"/>
        </w:rPr>
        <w:t>teritori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>ul</w:t>
      </w:r>
      <w:r w:rsidR="0031721B" w:rsidRPr="0031721B">
        <w:rPr>
          <w:rFonts w:eastAsiaTheme="minorHAnsi"/>
          <w:bCs/>
          <w:iCs/>
          <w:sz w:val="24"/>
          <w:szCs w:val="24"/>
          <w:lang w:eastAsia="en-US"/>
        </w:rPr>
        <w:t xml:space="preserve"> ITI</w:t>
      </w:r>
      <w:r w:rsidR="0031721B">
        <w:rPr>
          <w:rFonts w:eastAsiaTheme="minorHAnsi"/>
          <w:bCs/>
          <w:iCs/>
          <w:sz w:val="24"/>
          <w:szCs w:val="24"/>
          <w:lang w:eastAsia="en-US"/>
        </w:rPr>
        <w:t xml:space="preserve"> propus, indiferent dacă acestea sunt constituite sau nu, în prezent, într-o asociație.</w:t>
      </w:r>
    </w:p>
    <w:p w14:paraId="61BDE73B" w14:textId="77777777" w:rsidR="009440B8" w:rsidRDefault="00107450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4.</w:t>
      </w:r>
      <w:r w:rsidR="00E448B7">
        <w:rPr>
          <w:rFonts w:eastAsia="Trebuchet MS" w:cstheme="minorHAnsi"/>
          <w:bCs/>
          <w:sz w:val="24"/>
          <w:szCs w:val="24"/>
        </w:rPr>
        <w:t xml:space="preserve">Pentru </w:t>
      </w:r>
      <w:r w:rsidR="00D249FD">
        <w:rPr>
          <w:rFonts w:eastAsia="Trebuchet MS" w:cstheme="minorHAnsi"/>
          <w:bCs/>
          <w:sz w:val="24"/>
          <w:szCs w:val="24"/>
        </w:rPr>
        <w:t>participarea la apel</w:t>
      </w:r>
      <w:r w:rsidR="00E448B7">
        <w:rPr>
          <w:rFonts w:eastAsia="Trebuchet MS" w:cstheme="minorHAnsi"/>
          <w:bCs/>
          <w:sz w:val="24"/>
          <w:szCs w:val="24"/>
        </w:rPr>
        <w:t xml:space="preserve">, entitățile interesate vor completa Anexa 1 la prezentul anunț – </w:t>
      </w:r>
      <w:r w:rsidR="0092645D" w:rsidRPr="00EE0FDD">
        <w:rPr>
          <w:rFonts w:eastAsia="Trebuchet MS" w:cstheme="minorHAnsi"/>
          <w:bCs/>
          <w:i/>
          <w:iCs/>
          <w:sz w:val="24"/>
          <w:szCs w:val="24"/>
        </w:rPr>
        <w:t>Formular de exprimare a interesului pentru dezvoltarea / actualizarea unei strategii de dezvoltare teritorială integrată.</w:t>
      </w:r>
      <w:r w:rsidR="00E448B7">
        <w:rPr>
          <w:rFonts w:eastAsia="Trebuchet MS" w:cstheme="minorHAnsi"/>
          <w:bCs/>
          <w:sz w:val="24"/>
          <w:szCs w:val="24"/>
        </w:rPr>
        <w:t xml:space="preserve"> </w:t>
      </w:r>
    </w:p>
    <w:p w14:paraId="44B7150C" w14:textId="6637C4A7" w:rsidR="00E81505" w:rsidRDefault="009440B8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5.Anexa 1</w:t>
      </w:r>
      <w:r w:rsidR="00737EA7">
        <w:rPr>
          <w:rFonts w:eastAsia="Trebuchet MS" w:cstheme="minorHAnsi"/>
          <w:bCs/>
          <w:sz w:val="24"/>
          <w:szCs w:val="24"/>
        </w:rPr>
        <w:t>,</w:t>
      </w:r>
      <w:r>
        <w:rPr>
          <w:rFonts w:eastAsia="Trebuchet MS" w:cstheme="minorHAnsi"/>
          <w:bCs/>
          <w:sz w:val="24"/>
          <w:szCs w:val="24"/>
        </w:rPr>
        <w:t xml:space="preserve"> </w:t>
      </w:r>
      <w:r w:rsidR="00737EA7">
        <w:rPr>
          <w:rFonts w:eastAsia="Trebuchet MS" w:cstheme="minorHAnsi"/>
          <w:bCs/>
          <w:sz w:val="24"/>
          <w:szCs w:val="24"/>
        </w:rPr>
        <w:t xml:space="preserve">cu toate anexele acesteia, va fi transmisă, atât în format </w:t>
      </w:r>
      <w:proofErr w:type="spellStart"/>
      <w:r w:rsidR="00737EA7">
        <w:rPr>
          <w:rFonts w:eastAsia="Trebuchet MS" w:cstheme="minorHAnsi"/>
          <w:bCs/>
          <w:sz w:val="24"/>
          <w:szCs w:val="24"/>
        </w:rPr>
        <w:t>word</w:t>
      </w:r>
      <w:proofErr w:type="spellEnd"/>
      <w:r w:rsidR="00737EA7">
        <w:rPr>
          <w:rFonts w:eastAsia="Trebuchet MS" w:cstheme="minorHAnsi"/>
          <w:bCs/>
          <w:sz w:val="24"/>
          <w:szCs w:val="24"/>
        </w:rPr>
        <w:t xml:space="preserve"> cât și în format </w:t>
      </w:r>
      <w:proofErr w:type="spellStart"/>
      <w:r w:rsidR="00737EA7">
        <w:rPr>
          <w:rFonts w:eastAsia="Trebuchet MS" w:cstheme="minorHAnsi"/>
          <w:bCs/>
          <w:sz w:val="24"/>
          <w:szCs w:val="24"/>
        </w:rPr>
        <w:t>pdf</w:t>
      </w:r>
      <w:proofErr w:type="spellEnd"/>
      <w:r w:rsidR="00737EA7">
        <w:rPr>
          <w:rFonts w:eastAsia="Trebuchet MS" w:cstheme="minorHAnsi"/>
          <w:bCs/>
          <w:sz w:val="24"/>
          <w:szCs w:val="24"/>
        </w:rPr>
        <w:t xml:space="preserve"> de către entitatea interesată la adresa </w:t>
      </w:r>
      <w:r w:rsidR="00737EA7" w:rsidRPr="00043CC3">
        <w:rPr>
          <w:rFonts w:eastAsia="Trebuchet MS" w:cstheme="minorHAnsi"/>
          <w:bCs/>
          <w:sz w:val="24"/>
          <w:szCs w:val="24"/>
        </w:rPr>
        <w:t>de e-mail:</w:t>
      </w:r>
      <w:r w:rsidR="00043CC3" w:rsidRPr="00043CC3">
        <w:rPr>
          <w:rFonts w:eastAsia="Trebuchet MS" w:cstheme="minorHAnsi"/>
          <w:bCs/>
          <w:sz w:val="24"/>
          <w:szCs w:val="24"/>
        </w:rPr>
        <w:t xml:space="preserve"> </w:t>
      </w:r>
      <w:hyperlink r:id="rId8" w:history="1">
        <w:r w:rsidR="00E81505" w:rsidRPr="00F65CF3">
          <w:rPr>
            <w:rStyle w:val="Hyperlink"/>
            <w:rFonts w:eastAsia="Trebuchet MS" w:cstheme="minorHAnsi"/>
            <w:bCs/>
            <w:sz w:val="24"/>
            <w:szCs w:val="24"/>
          </w:rPr>
          <w:t>mecanism.iti@mfe.gov.ro</w:t>
        </w:r>
      </w:hyperlink>
    </w:p>
    <w:p w14:paraId="051D3A01" w14:textId="4E2F6FC1" w:rsidR="00F742D2" w:rsidRDefault="00737EA7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 xml:space="preserve">ATENȚIE! Versiunea în format </w:t>
      </w:r>
      <w:proofErr w:type="spellStart"/>
      <w:r>
        <w:rPr>
          <w:rFonts w:eastAsia="Trebuchet MS" w:cstheme="minorHAnsi"/>
          <w:bCs/>
          <w:sz w:val="24"/>
          <w:szCs w:val="24"/>
        </w:rPr>
        <w:t>pdf</w:t>
      </w:r>
      <w:proofErr w:type="spellEnd"/>
      <w:r>
        <w:rPr>
          <w:rFonts w:eastAsia="Trebuchet MS" w:cstheme="minorHAnsi"/>
          <w:bCs/>
          <w:sz w:val="24"/>
          <w:szCs w:val="24"/>
        </w:rPr>
        <w:t xml:space="preserve"> a formularului va fi semnată de către reprezentantul legal al entității interesate.</w:t>
      </w:r>
    </w:p>
    <w:p w14:paraId="64B4D3E4" w14:textId="7E331A8E" w:rsidR="003B6759" w:rsidRPr="00B753C3" w:rsidRDefault="003B6759" w:rsidP="00B753C3">
      <w:pPr>
        <w:widowControl w:val="0"/>
        <w:ind w:left="900"/>
        <w:jc w:val="both"/>
        <w:rPr>
          <w:rFonts w:eastAsia="Trebuchet MS" w:cstheme="minorHAnsi"/>
          <w:b/>
          <w:color w:val="4F81BD" w:themeColor="accent1"/>
          <w:sz w:val="24"/>
          <w:szCs w:val="24"/>
        </w:rPr>
      </w:pPr>
      <w:r w:rsidRPr="00B753C3">
        <w:rPr>
          <w:rFonts w:eastAsia="Trebuchet MS" w:cstheme="minorHAnsi"/>
          <w:bCs/>
          <w:sz w:val="24"/>
          <w:szCs w:val="24"/>
        </w:rPr>
        <w:t xml:space="preserve">6.Perioada de transmitere a formularelor de exprimare a interesului este: </w:t>
      </w:r>
      <w:r w:rsidR="00B753C3" w:rsidRPr="00B753C3">
        <w:rPr>
          <w:rFonts w:eastAsia="Trebuchet MS" w:cstheme="minorHAnsi"/>
          <w:b/>
          <w:color w:val="4F81BD" w:themeColor="accent1"/>
          <w:sz w:val="24"/>
          <w:szCs w:val="24"/>
        </w:rPr>
        <w:t xml:space="preserve">23 august – </w:t>
      </w:r>
      <w:r w:rsidR="00333446">
        <w:rPr>
          <w:rFonts w:eastAsia="Trebuchet MS" w:cstheme="minorHAnsi"/>
          <w:b/>
          <w:color w:val="4F81BD" w:themeColor="accent1"/>
          <w:sz w:val="24"/>
          <w:szCs w:val="24"/>
        </w:rPr>
        <w:t>10</w:t>
      </w:r>
      <w:r w:rsidR="00B753C3" w:rsidRPr="00B753C3">
        <w:rPr>
          <w:rFonts w:eastAsia="Trebuchet MS" w:cstheme="minorHAnsi"/>
          <w:b/>
          <w:color w:val="4F81BD" w:themeColor="accent1"/>
          <w:sz w:val="24"/>
          <w:szCs w:val="24"/>
        </w:rPr>
        <w:t xml:space="preserve"> octombrie</w:t>
      </w:r>
      <w:r w:rsidR="00B753C3">
        <w:rPr>
          <w:rFonts w:eastAsia="Trebuchet MS" w:cstheme="minorHAnsi"/>
          <w:b/>
          <w:color w:val="4F81BD" w:themeColor="accent1"/>
          <w:sz w:val="24"/>
          <w:szCs w:val="24"/>
        </w:rPr>
        <w:t xml:space="preserve"> 2023.</w:t>
      </w:r>
    </w:p>
    <w:p w14:paraId="6F259E31" w14:textId="28F45433" w:rsidR="009440B8" w:rsidRDefault="00E260D2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7</w:t>
      </w:r>
      <w:r w:rsidR="0092645D">
        <w:rPr>
          <w:rFonts w:eastAsia="Trebuchet MS" w:cstheme="minorHAnsi"/>
          <w:bCs/>
          <w:sz w:val="24"/>
          <w:szCs w:val="24"/>
        </w:rPr>
        <w:t>.</w:t>
      </w:r>
      <w:r w:rsidR="00F14FD4">
        <w:rPr>
          <w:rFonts w:eastAsia="Trebuchet MS" w:cstheme="minorHAnsi"/>
          <w:bCs/>
          <w:sz w:val="24"/>
          <w:szCs w:val="24"/>
        </w:rPr>
        <w:t xml:space="preserve">Propunerile formulate de entitățile interesate vor fi analizate în baza criteriilor </w:t>
      </w:r>
      <w:r w:rsidR="00F14FD4">
        <w:rPr>
          <w:rFonts w:eastAsia="Trebuchet MS" w:cstheme="minorHAnsi"/>
          <w:bCs/>
          <w:sz w:val="24"/>
          <w:szCs w:val="24"/>
        </w:rPr>
        <w:lastRenderedPageBreak/>
        <w:t xml:space="preserve">prevăzute în cadrul Anexei 2 la prezentul anunț – </w:t>
      </w:r>
      <w:r w:rsidR="00F14FD4" w:rsidRPr="00EE0FDD">
        <w:rPr>
          <w:rFonts w:eastAsia="Trebuchet MS" w:cstheme="minorHAnsi"/>
          <w:bCs/>
          <w:i/>
          <w:iCs/>
          <w:sz w:val="24"/>
          <w:szCs w:val="24"/>
        </w:rPr>
        <w:t>Criteriile și grila de analiză</w:t>
      </w:r>
      <w:r w:rsidR="00F14FD4">
        <w:rPr>
          <w:rFonts w:eastAsia="Trebuchet MS" w:cstheme="minorHAnsi"/>
          <w:bCs/>
          <w:sz w:val="24"/>
          <w:szCs w:val="24"/>
        </w:rPr>
        <w:t xml:space="preserve">. </w:t>
      </w:r>
    </w:p>
    <w:p w14:paraId="77A566ED" w14:textId="2E4C2DAA" w:rsidR="009440B8" w:rsidRDefault="00E260D2" w:rsidP="00B753C3">
      <w:pPr>
        <w:widowControl w:val="0"/>
        <w:ind w:left="900"/>
        <w:jc w:val="both"/>
        <w:rPr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8</w:t>
      </w:r>
      <w:r w:rsidR="00146E0D">
        <w:rPr>
          <w:rFonts w:eastAsia="Trebuchet MS" w:cstheme="minorHAnsi"/>
          <w:bCs/>
          <w:sz w:val="24"/>
          <w:szCs w:val="24"/>
        </w:rPr>
        <w:t>.</w:t>
      </w:r>
      <w:r w:rsidR="0009721D" w:rsidRPr="0027113A">
        <w:rPr>
          <w:sz w:val="24"/>
          <w:szCs w:val="24"/>
        </w:rPr>
        <w:t xml:space="preserve">Fiecare formular de exprimare a interesului și anexele acestuia vor fi </w:t>
      </w:r>
      <w:r w:rsidR="0009721D">
        <w:rPr>
          <w:sz w:val="24"/>
          <w:szCs w:val="24"/>
        </w:rPr>
        <w:t>analizate</w:t>
      </w:r>
      <w:r w:rsidR="0009721D" w:rsidRPr="0027113A">
        <w:rPr>
          <w:sz w:val="24"/>
          <w:szCs w:val="24"/>
        </w:rPr>
        <w:t xml:space="preserve"> de către </w:t>
      </w:r>
      <w:r w:rsidR="00851E05">
        <w:rPr>
          <w:sz w:val="24"/>
          <w:szCs w:val="24"/>
        </w:rPr>
        <w:t>o comisie de analiză</w:t>
      </w:r>
      <w:r w:rsidR="0009721D" w:rsidRPr="0027113A">
        <w:rPr>
          <w:sz w:val="24"/>
          <w:szCs w:val="24"/>
        </w:rPr>
        <w:t xml:space="preserve"> </w:t>
      </w:r>
      <w:r w:rsidR="00851E05">
        <w:rPr>
          <w:sz w:val="24"/>
          <w:szCs w:val="24"/>
        </w:rPr>
        <w:t>formată din reprezentanți</w:t>
      </w:r>
      <w:r w:rsidR="0009721D">
        <w:rPr>
          <w:sz w:val="24"/>
          <w:szCs w:val="24"/>
        </w:rPr>
        <w:t xml:space="preserve"> </w:t>
      </w:r>
      <w:r w:rsidR="00851E05">
        <w:rPr>
          <w:sz w:val="24"/>
          <w:szCs w:val="24"/>
        </w:rPr>
        <w:t>ai</w:t>
      </w:r>
      <w:r w:rsidR="0009721D">
        <w:rPr>
          <w:sz w:val="24"/>
          <w:szCs w:val="24"/>
        </w:rPr>
        <w:t xml:space="preserve"> MIPE, MDLPA, MADR și SGG.</w:t>
      </w:r>
    </w:p>
    <w:p w14:paraId="4E6743D6" w14:textId="549CF1F9" w:rsidR="00851E05" w:rsidRPr="00851E05" w:rsidRDefault="00E260D2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9</w:t>
      </w:r>
      <w:r w:rsidR="00851E05">
        <w:rPr>
          <w:rFonts w:eastAsia="Trebuchet MS" w:cstheme="minorHAnsi"/>
          <w:bCs/>
          <w:sz w:val="24"/>
          <w:szCs w:val="24"/>
        </w:rPr>
        <w:t>.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Fiecare </w:t>
      </w:r>
      <w:r w:rsidR="00851E05">
        <w:rPr>
          <w:rFonts w:eastAsia="Trebuchet MS" w:cstheme="minorHAnsi"/>
          <w:bCs/>
          <w:sz w:val="24"/>
          <w:szCs w:val="24"/>
        </w:rPr>
        <w:t>membru al comisiei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 va analiza și evalua informațiile din formular și anexele acestuia conform grilei de </w:t>
      </w:r>
      <w:r w:rsidR="00043CC3">
        <w:rPr>
          <w:rFonts w:eastAsia="Trebuchet MS" w:cstheme="minorHAnsi"/>
          <w:bCs/>
          <w:sz w:val="24"/>
          <w:szCs w:val="24"/>
        </w:rPr>
        <w:t>analiză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 în termen de maximum 10 zile lucrătoare. Fiecare </w:t>
      </w:r>
      <w:r w:rsidR="00851E05">
        <w:rPr>
          <w:rFonts w:eastAsia="Trebuchet MS" w:cstheme="minorHAnsi"/>
          <w:bCs/>
          <w:sz w:val="24"/>
          <w:szCs w:val="24"/>
        </w:rPr>
        <w:t>membru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 poate formula o solicitare de clarificare / completare a informațiilor prezentate de </w:t>
      </w:r>
      <w:r w:rsidR="00851E05">
        <w:rPr>
          <w:rFonts w:eastAsia="Trebuchet MS" w:cstheme="minorHAnsi"/>
          <w:bCs/>
          <w:sz w:val="24"/>
          <w:szCs w:val="24"/>
        </w:rPr>
        <w:t>entitatea interesată</w:t>
      </w:r>
      <w:r w:rsidR="00851E05" w:rsidRPr="00851E05">
        <w:rPr>
          <w:rFonts w:eastAsia="Trebuchet MS" w:cstheme="minorHAnsi"/>
          <w:bCs/>
          <w:sz w:val="24"/>
          <w:szCs w:val="24"/>
        </w:rPr>
        <w:t xml:space="preserve"> în cadrul formularului și anexelor acestuia.</w:t>
      </w:r>
      <w:r w:rsidR="00851E05">
        <w:rPr>
          <w:rFonts w:eastAsia="Trebuchet MS" w:cstheme="minorHAnsi"/>
          <w:bCs/>
          <w:sz w:val="24"/>
          <w:szCs w:val="24"/>
        </w:rPr>
        <w:t xml:space="preserve"> </w:t>
      </w:r>
    </w:p>
    <w:p w14:paraId="19BC398B" w14:textId="23BC3B70" w:rsidR="00851E05" w:rsidRDefault="00851E05" w:rsidP="00B753C3">
      <w:pPr>
        <w:widowControl w:val="0"/>
        <w:ind w:left="900"/>
        <w:jc w:val="both"/>
        <w:rPr>
          <w:rFonts w:eastAsia="Trebuchet MS" w:cstheme="minorHAnsi"/>
          <w:bCs/>
          <w:sz w:val="24"/>
          <w:szCs w:val="24"/>
        </w:rPr>
      </w:pPr>
      <w:r w:rsidRPr="00851E05">
        <w:rPr>
          <w:rFonts w:eastAsia="Trebuchet MS" w:cstheme="minorHAnsi"/>
          <w:bCs/>
          <w:sz w:val="24"/>
          <w:szCs w:val="24"/>
        </w:rPr>
        <w:t xml:space="preserve">Solicitările de clarificare formulate de </w:t>
      </w:r>
      <w:r w:rsidR="00043CC3">
        <w:rPr>
          <w:rFonts w:eastAsia="Trebuchet MS" w:cstheme="minorHAnsi"/>
          <w:bCs/>
          <w:sz w:val="24"/>
          <w:szCs w:val="24"/>
        </w:rPr>
        <w:t>membrii comisiei de analiză</w:t>
      </w:r>
      <w:r w:rsidRPr="00851E05">
        <w:rPr>
          <w:rFonts w:eastAsia="Trebuchet MS" w:cstheme="minorHAnsi"/>
          <w:bCs/>
          <w:sz w:val="24"/>
          <w:szCs w:val="24"/>
        </w:rPr>
        <w:t xml:space="preserve"> sunt </w:t>
      </w:r>
      <w:r w:rsidR="00043CC3">
        <w:rPr>
          <w:rFonts w:eastAsia="Trebuchet MS" w:cstheme="minorHAnsi"/>
          <w:bCs/>
          <w:sz w:val="24"/>
          <w:szCs w:val="24"/>
        </w:rPr>
        <w:t xml:space="preserve">comunicate </w:t>
      </w:r>
      <w:r w:rsidR="00043CC3" w:rsidRPr="00851E05">
        <w:rPr>
          <w:rFonts w:eastAsia="Trebuchet MS" w:cstheme="minorHAnsi"/>
          <w:bCs/>
          <w:sz w:val="24"/>
          <w:szCs w:val="24"/>
        </w:rPr>
        <w:t>solicitantului</w:t>
      </w:r>
      <w:r w:rsidR="00043CC3">
        <w:rPr>
          <w:rFonts w:eastAsia="Trebuchet MS" w:cstheme="minorHAnsi"/>
          <w:bCs/>
          <w:sz w:val="24"/>
          <w:szCs w:val="24"/>
        </w:rPr>
        <w:t xml:space="preserve"> centralizat, </w:t>
      </w:r>
      <w:r w:rsidR="00043CC3" w:rsidRPr="00E81505">
        <w:rPr>
          <w:rFonts w:eastAsia="Trebuchet MS" w:cstheme="minorHAnsi"/>
          <w:bCs/>
          <w:sz w:val="24"/>
          <w:szCs w:val="24"/>
        </w:rPr>
        <w:t>în scris,</w:t>
      </w:r>
      <w:r w:rsidR="00043CC3">
        <w:rPr>
          <w:rFonts w:eastAsia="Trebuchet MS" w:cstheme="minorHAnsi"/>
          <w:bCs/>
          <w:sz w:val="24"/>
          <w:szCs w:val="24"/>
        </w:rPr>
        <w:t xml:space="preserve"> de </w:t>
      </w:r>
      <w:r w:rsidRPr="00851E05">
        <w:rPr>
          <w:rFonts w:eastAsia="Trebuchet MS" w:cstheme="minorHAnsi"/>
          <w:bCs/>
          <w:sz w:val="24"/>
          <w:szCs w:val="24"/>
        </w:rPr>
        <w:t xml:space="preserve">la nivelul Secretariatului </w:t>
      </w:r>
      <w:r w:rsidR="004E126C">
        <w:rPr>
          <w:rFonts w:eastAsia="Trebuchet MS" w:cstheme="minorHAnsi"/>
          <w:bCs/>
          <w:sz w:val="24"/>
          <w:szCs w:val="24"/>
        </w:rPr>
        <w:t>comisiei de analiză</w:t>
      </w:r>
      <w:r w:rsidRPr="00851E05">
        <w:rPr>
          <w:rFonts w:eastAsia="Trebuchet MS" w:cstheme="minorHAnsi"/>
          <w:bCs/>
          <w:sz w:val="24"/>
          <w:szCs w:val="24"/>
        </w:rPr>
        <w:t>.</w:t>
      </w:r>
      <w:r>
        <w:rPr>
          <w:rFonts w:eastAsia="Trebuchet MS" w:cstheme="minorHAnsi"/>
          <w:bCs/>
          <w:sz w:val="24"/>
          <w:szCs w:val="24"/>
        </w:rPr>
        <w:t xml:space="preserve"> Entitatea interesată</w:t>
      </w:r>
      <w:r w:rsidRPr="00851E05">
        <w:rPr>
          <w:rFonts w:eastAsia="Trebuchet MS" w:cstheme="minorHAnsi"/>
          <w:bCs/>
          <w:sz w:val="24"/>
          <w:szCs w:val="24"/>
        </w:rPr>
        <w:t xml:space="preserve"> are la dispoziție 5 zile lucrătoare pentru a răspunde la adresa de clarificări. Ulterior primirii răspunsului la solicitarea de clarificări,</w:t>
      </w:r>
      <w:r>
        <w:rPr>
          <w:rFonts w:eastAsia="Trebuchet MS" w:cstheme="minorHAnsi"/>
          <w:bCs/>
          <w:sz w:val="24"/>
          <w:szCs w:val="24"/>
        </w:rPr>
        <w:t xml:space="preserve"> comisia</w:t>
      </w:r>
      <w:r w:rsidRPr="00851E05">
        <w:rPr>
          <w:rFonts w:eastAsia="Trebuchet MS" w:cstheme="minorHAnsi"/>
          <w:bCs/>
          <w:sz w:val="24"/>
          <w:szCs w:val="24"/>
        </w:rPr>
        <w:t xml:space="preserve"> va finaliza grila de </w:t>
      </w:r>
      <w:r w:rsidR="00043CC3">
        <w:rPr>
          <w:rFonts w:eastAsia="Trebuchet MS" w:cstheme="minorHAnsi"/>
          <w:bCs/>
          <w:sz w:val="24"/>
          <w:szCs w:val="24"/>
        </w:rPr>
        <w:t>analiză</w:t>
      </w:r>
      <w:r w:rsidRPr="00851E05">
        <w:rPr>
          <w:rFonts w:eastAsia="Trebuchet MS" w:cstheme="minorHAnsi"/>
          <w:bCs/>
          <w:sz w:val="24"/>
          <w:szCs w:val="24"/>
        </w:rPr>
        <w:t xml:space="preserve"> în termen de maxim 5 zile lucrătoare.</w:t>
      </w:r>
      <w:r>
        <w:rPr>
          <w:rFonts w:eastAsia="Trebuchet MS" w:cstheme="minorHAnsi"/>
          <w:bCs/>
          <w:sz w:val="24"/>
          <w:szCs w:val="24"/>
        </w:rPr>
        <w:t xml:space="preserve"> </w:t>
      </w:r>
      <w:r w:rsidRPr="00851E05">
        <w:rPr>
          <w:rFonts w:eastAsia="Trebuchet MS" w:cstheme="minorHAnsi"/>
          <w:bCs/>
          <w:sz w:val="24"/>
          <w:szCs w:val="24"/>
        </w:rPr>
        <w:t xml:space="preserve">Termenele prevăzute </w:t>
      </w:r>
      <w:r>
        <w:rPr>
          <w:rFonts w:eastAsia="Trebuchet MS" w:cstheme="minorHAnsi"/>
          <w:bCs/>
          <w:sz w:val="24"/>
          <w:szCs w:val="24"/>
        </w:rPr>
        <w:t>mai sus</w:t>
      </w:r>
      <w:r w:rsidRPr="00851E05">
        <w:rPr>
          <w:rFonts w:eastAsia="Trebuchet MS" w:cstheme="minorHAnsi"/>
          <w:bCs/>
          <w:sz w:val="24"/>
          <w:szCs w:val="24"/>
        </w:rPr>
        <w:t xml:space="preserve"> pot fi prelungite, în situații justificate, prin decizie a CC ITI.</w:t>
      </w:r>
    </w:p>
    <w:p w14:paraId="075CCCA2" w14:textId="4BD22F24" w:rsidR="009440B8" w:rsidRDefault="00E260D2" w:rsidP="00B753C3">
      <w:pPr>
        <w:widowControl w:val="0"/>
        <w:ind w:left="907"/>
        <w:jc w:val="both"/>
        <w:rPr>
          <w:rFonts w:eastAsia="Trebuchet MS" w:cstheme="minorHAnsi"/>
          <w:bCs/>
          <w:sz w:val="24"/>
          <w:szCs w:val="24"/>
        </w:rPr>
      </w:pPr>
      <w:r>
        <w:rPr>
          <w:rFonts w:eastAsia="Trebuchet MS" w:cstheme="minorHAnsi"/>
          <w:bCs/>
          <w:sz w:val="24"/>
          <w:szCs w:val="24"/>
        </w:rPr>
        <w:t>10</w:t>
      </w:r>
      <w:r w:rsidR="009440B8">
        <w:rPr>
          <w:rFonts w:eastAsia="Trebuchet MS" w:cstheme="minorHAnsi"/>
          <w:bCs/>
          <w:sz w:val="24"/>
          <w:szCs w:val="24"/>
        </w:rPr>
        <w:t xml:space="preserve">.Pentru propunerile care îndeplinesc criteriile prevăzute în Anexa 2, CCITI va emite </w:t>
      </w:r>
      <w:r w:rsidR="009440B8" w:rsidRPr="00EE0FDD">
        <w:rPr>
          <w:rFonts w:eastAsia="Trebuchet MS" w:cstheme="minorHAnsi"/>
          <w:bCs/>
          <w:sz w:val="24"/>
          <w:szCs w:val="24"/>
          <w:u w:val="single"/>
        </w:rPr>
        <w:t>avizul de oportunitate</w:t>
      </w:r>
      <w:r w:rsidR="009440B8">
        <w:rPr>
          <w:rFonts w:eastAsia="Trebuchet MS" w:cstheme="minorHAnsi"/>
          <w:bCs/>
          <w:sz w:val="24"/>
          <w:szCs w:val="24"/>
        </w:rPr>
        <w:t xml:space="preserve"> în ceea ce privește d</w:t>
      </w:r>
      <w:r w:rsidR="009440B8" w:rsidRPr="00F742D2">
        <w:rPr>
          <w:rFonts w:eastAsia="Trebuchet MS" w:cstheme="minorHAnsi"/>
          <w:bCs/>
          <w:sz w:val="24"/>
          <w:szCs w:val="24"/>
        </w:rPr>
        <w:t xml:space="preserve">ezvoltarea / </w:t>
      </w:r>
      <w:r w:rsidR="009440B8">
        <w:rPr>
          <w:rFonts w:eastAsia="Trebuchet MS" w:cstheme="minorHAnsi"/>
          <w:bCs/>
          <w:sz w:val="24"/>
          <w:szCs w:val="24"/>
        </w:rPr>
        <w:t>a</w:t>
      </w:r>
      <w:r w:rsidR="009440B8" w:rsidRPr="00F742D2">
        <w:rPr>
          <w:rFonts w:eastAsia="Trebuchet MS" w:cstheme="minorHAnsi"/>
          <w:bCs/>
          <w:sz w:val="24"/>
          <w:szCs w:val="24"/>
        </w:rPr>
        <w:t>ctualizarea unei strategii de dezvoltare teritorială integrată</w:t>
      </w:r>
      <w:r w:rsidR="009440B8">
        <w:rPr>
          <w:rFonts w:eastAsia="Trebuchet MS" w:cstheme="minorHAnsi"/>
          <w:bCs/>
          <w:sz w:val="24"/>
          <w:szCs w:val="24"/>
        </w:rPr>
        <w:t xml:space="preserve"> cu finanțare din Programul Asistență Tehnică (</w:t>
      </w:r>
      <w:proofErr w:type="spellStart"/>
      <w:r w:rsidR="009440B8">
        <w:rPr>
          <w:rFonts w:eastAsia="Trebuchet MS" w:cstheme="minorHAnsi"/>
          <w:bCs/>
          <w:sz w:val="24"/>
          <w:szCs w:val="24"/>
        </w:rPr>
        <w:t>PoAT</w:t>
      </w:r>
      <w:proofErr w:type="spellEnd"/>
      <w:r w:rsidR="009440B8">
        <w:rPr>
          <w:rFonts w:eastAsia="Trebuchet MS" w:cstheme="minorHAnsi"/>
          <w:bCs/>
          <w:sz w:val="24"/>
          <w:szCs w:val="24"/>
        </w:rPr>
        <w:t>) 2021 – 2027.</w:t>
      </w:r>
    </w:p>
    <w:p w14:paraId="39D5DA6C" w14:textId="2907649B" w:rsidR="00EB5C9D" w:rsidRDefault="003B6759" w:rsidP="00B753C3">
      <w:pPr>
        <w:widowControl w:val="0"/>
        <w:ind w:left="907"/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rFonts w:eastAsia="Trebuchet MS" w:cstheme="minorHAnsi"/>
          <w:bCs/>
          <w:sz w:val="24"/>
          <w:szCs w:val="24"/>
        </w:rPr>
        <w:t>1</w:t>
      </w:r>
      <w:r w:rsidR="00E260D2">
        <w:rPr>
          <w:rFonts w:eastAsia="Trebuchet MS" w:cstheme="minorHAnsi"/>
          <w:bCs/>
          <w:sz w:val="24"/>
          <w:szCs w:val="24"/>
        </w:rPr>
        <w:t>1</w:t>
      </w:r>
      <w:r w:rsidR="009440B8">
        <w:rPr>
          <w:rFonts w:eastAsia="Trebuchet MS" w:cstheme="minorHAnsi"/>
          <w:bCs/>
          <w:sz w:val="24"/>
          <w:szCs w:val="24"/>
        </w:rPr>
        <w:t>.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Avizul de oportunitate din partea Comitetului pentru Coordonarea ITI </w:t>
      </w:r>
      <w:r w:rsidR="00A46B3C">
        <w:rPr>
          <w:rFonts w:eastAsiaTheme="minorHAnsi"/>
          <w:bCs/>
          <w:iCs/>
          <w:sz w:val="24"/>
          <w:szCs w:val="24"/>
          <w:lang w:eastAsia="en-US"/>
        </w:rPr>
        <w:t>NU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reprezintă angajamentul MIPE sau al unei Autorități de Management pentru finanțarea elaborării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/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actualizării sau implementării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noilor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strategii de dezvoltare teritorială integrată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propuse. Decizia de f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inanț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are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pentru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elabor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a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r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ea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/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>actualiz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area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de documente strategice pentru noi ITI va fi rezultatul unui proces distinct de evaluare</w:t>
      </w:r>
      <w:r w:rsidR="009440B8" w:rsidRPr="004678AB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care se va desfășura în condițiile stabilite de către AM </w:t>
      </w:r>
      <w:proofErr w:type="spellStart"/>
      <w:r w:rsidR="009440B8">
        <w:rPr>
          <w:rFonts w:eastAsiaTheme="minorHAnsi"/>
          <w:bCs/>
          <w:iCs/>
          <w:sz w:val="24"/>
          <w:szCs w:val="24"/>
          <w:lang w:eastAsia="en-US"/>
        </w:rPr>
        <w:t>PoAT</w:t>
      </w:r>
      <w:proofErr w:type="spellEnd"/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2021 – 2027 în cadrul unui apel de proiecte de asistență tehnică adresat noilor teritorii ITI care primesc </w:t>
      </w:r>
      <w:r w:rsidR="009440B8">
        <w:rPr>
          <w:bCs/>
          <w:iCs/>
          <w:sz w:val="24"/>
          <w:szCs w:val="24"/>
        </w:rPr>
        <w:t>avizul de oportunitate din partea CC ITI.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Decizia de i</w:t>
      </w:r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>ncludere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 xml:space="preserve">a Strategiilor ITI care vor fi elaborate prin proiectele de asistență tehnică finanțate prin </w:t>
      </w:r>
      <w:proofErr w:type="spellStart"/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>P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>o</w:t>
      </w:r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>AT</w:t>
      </w:r>
      <w:proofErr w:type="spellEnd"/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 xml:space="preserve"> 2021 -2027 în cadrul Acordului de Parteneriat </w:t>
      </w:r>
      <w:r w:rsidR="009440B8">
        <w:rPr>
          <w:rFonts w:eastAsiaTheme="minorHAnsi"/>
          <w:bCs/>
          <w:iCs/>
          <w:sz w:val="24"/>
          <w:szCs w:val="24"/>
          <w:lang w:eastAsia="en-US"/>
        </w:rPr>
        <w:t xml:space="preserve">se va lua </w:t>
      </w:r>
      <w:r w:rsidR="009440B8" w:rsidRPr="007D61AE">
        <w:rPr>
          <w:rFonts w:eastAsiaTheme="minorHAnsi"/>
          <w:bCs/>
          <w:iCs/>
          <w:sz w:val="24"/>
          <w:szCs w:val="24"/>
          <w:lang w:eastAsia="en-US"/>
        </w:rPr>
        <w:t>pe baza rezultatelor evaluărilor intermediare realizate pentru fiecare Program în anul 2025, conform art. 18 (Evaluarea intermediară și cuantumul de flexibilitate) din Regulamentul UE 1060/2021, și ca urmare a aprobării COM, în acord cu art. 7 (Gestiunea partajată) din Regulamentul UE 1060/2021.</w:t>
      </w:r>
    </w:p>
    <w:p w14:paraId="155A5E3C" w14:textId="5074A192" w:rsidR="00A240B4" w:rsidRPr="00B44701" w:rsidRDefault="00B44701" w:rsidP="00B44701">
      <w:pPr>
        <w:widowControl w:val="0"/>
        <w:spacing w:after="120"/>
        <w:jc w:val="both"/>
        <w:rPr>
          <w:rFonts w:eastAsiaTheme="minorHAnsi"/>
          <w:bCs/>
          <w:i/>
          <w:sz w:val="24"/>
          <w:szCs w:val="24"/>
          <w:lang w:eastAsia="en-US"/>
        </w:rPr>
      </w:pPr>
      <w:r w:rsidRPr="00B44701">
        <w:rPr>
          <w:rFonts w:eastAsiaTheme="minorHAnsi"/>
          <w:b/>
          <w:i/>
          <w:sz w:val="24"/>
          <w:szCs w:val="24"/>
          <w:lang w:eastAsia="en-US"/>
        </w:rPr>
        <w:t>Adresa de contact</w:t>
      </w:r>
      <w:r w:rsidRPr="00B44701">
        <w:rPr>
          <w:rFonts w:eastAsiaTheme="minorHAnsi"/>
          <w:bCs/>
          <w:i/>
          <w:sz w:val="24"/>
          <w:szCs w:val="24"/>
          <w:lang w:eastAsia="en-US"/>
        </w:rPr>
        <w:t xml:space="preserve"> pentru corespondență și clarificări</w:t>
      </w:r>
      <w:r>
        <w:rPr>
          <w:rFonts w:eastAsiaTheme="minorHAnsi"/>
          <w:bCs/>
          <w:i/>
          <w:sz w:val="24"/>
          <w:szCs w:val="24"/>
          <w:lang w:eastAsia="en-US"/>
        </w:rPr>
        <w:t xml:space="preserve"> pe marginea</w:t>
      </w:r>
      <w:r w:rsidRPr="00B44701">
        <w:rPr>
          <w:rFonts w:eastAsiaTheme="minorHAnsi"/>
          <w:bCs/>
          <w:i/>
          <w:sz w:val="24"/>
          <w:szCs w:val="24"/>
          <w:lang w:eastAsia="en-US"/>
        </w:rPr>
        <w:t xml:space="preserve"> prezentului apel de exprimare a interesului  este:  </w:t>
      </w:r>
      <w:hyperlink r:id="rId9" w:history="1">
        <w:r w:rsidRPr="00B44701">
          <w:rPr>
            <w:rStyle w:val="Hyperlink"/>
            <w:rFonts w:eastAsiaTheme="minorHAnsi"/>
            <w:bCs/>
            <w:i/>
            <w:sz w:val="24"/>
            <w:szCs w:val="24"/>
            <w:lang w:eastAsia="en-US"/>
          </w:rPr>
          <w:t>mecanism.iti@mfe.gov.ro</w:t>
        </w:r>
      </w:hyperlink>
      <w:r w:rsidRPr="00B44701">
        <w:rPr>
          <w:rFonts w:eastAsiaTheme="minorHAnsi"/>
          <w:bCs/>
          <w:i/>
          <w:sz w:val="24"/>
          <w:szCs w:val="24"/>
          <w:lang w:eastAsia="en-US"/>
        </w:rPr>
        <w:t xml:space="preserve"> </w:t>
      </w:r>
    </w:p>
    <w:sectPr w:rsidR="00A240B4" w:rsidRPr="00B44701" w:rsidSect="00B753C3">
      <w:headerReference w:type="default" r:id="rId10"/>
      <w:footerReference w:type="default" r:id="rId11"/>
      <w:headerReference w:type="first" r:id="rId12"/>
      <w:pgSz w:w="11906" w:h="16838"/>
      <w:pgMar w:top="450" w:right="1133" w:bottom="284" w:left="1276" w:header="360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156B4" w14:textId="77777777" w:rsidR="00EE06F7" w:rsidRDefault="00EE06F7" w:rsidP="00E511B2">
      <w:pPr>
        <w:spacing w:after="0" w:line="240" w:lineRule="auto"/>
      </w:pPr>
      <w:r>
        <w:separator/>
      </w:r>
    </w:p>
  </w:endnote>
  <w:endnote w:type="continuationSeparator" w:id="0">
    <w:p w14:paraId="6A0A4C7B" w14:textId="77777777" w:rsidR="00EE06F7" w:rsidRDefault="00EE06F7" w:rsidP="00E51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61116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0EE95C" w14:textId="6461A7B8" w:rsidR="00E511B2" w:rsidRDefault="00E511B2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5B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1B384E" w14:textId="77777777" w:rsidR="00E511B2" w:rsidRDefault="00E511B2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B23BF" w14:textId="77777777" w:rsidR="00EE06F7" w:rsidRDefault="00EE06F7" w:rsidP="00E511B2">
      <w:pPr>
        <w:spacing w:after="0" w:line="240" w:lineRule="auto"/>
      </w:pPr>
      <w:r>
        <w:separator/>
      </w:r>
    </w:p>
  </w:footnote>
  <w:footnote w:type="continuationSeparator" w:id="0">
    <w:p w14:paraId="5BA4F7F8" w14:textId="77777777" w:rsidR="00EE06F7" w:rsidRDefault="00EE06F7" w:rsidP="00E511B2">
      <w:pPr>
        <w:spacing w:after="0" w:line="240" w:lineRule="auto"/>
      </w:pPr>
      <w:r>
        <w:continuationSeparator/>
      </w:r>
    </w:p>
  </w:footnote>
  <w:footnote w:id="1">
    <w:p w14:paraId="6F7109D9" w14:textId="35D00605" w:rsidR="00AD6C0C" w:rsidRDefault="00AD6C0C" w:rsidP="00B753C3">
      <w:pPr>
        <w:pStyle w:val="Textnotdesubsol"/>
        <w:jc w:val="both"/>
      </w:pPr>
      <w:r>
        <w:rPr>
          <w:rStyle w:val="Referinnotdesubsol"/>
        </w:rPr>
        <w:footnoteRef/>
      </w:r>
      <w:r>
        <w:t xml:space="preserve"> </w:t>
      </w:r>
      <w:r w:rsidR="00922BA6">
        <w:t xml:space="preserve">Având în vedere Rezoluția nr.1 a celei de-a 17-a </w:t>
      </w:r>
      <w:r w:rsidR="00B753C3">
        <w:t>Conferințe</w:t>
      </w:r>
      <w:r w:rsidR="00922BA6">
        <w:t xml:space="preserve"> a Consiliului Europei a </w:t>
      </w:r>
      <w:r w:rsidR="00B753C3">
        <w:t>Miniștrilor</w:t>
      </w:r>
      <w:r w:rsidR="00922BA6">
        <w:t xml:space="preserve"> Responsabili cu Amenajarea Teritoriului (CEMAT)</w:t>
      </w:r>
    </w:p>
  </w:footnote>
  <w:footnote w:id="2">
    <w:p w14:paraId="460118CF" w14:textId="73293F51" w:rsidR="00C23F82" w:rsidRPr="007C396A" w:rsidRDefault="00C23F82" w:rsidP="00C23F82">
      <w:pPr>
        <w:pStyle w:val="Textnotdesubsol"/>
        <w:jc w:val="both"/>
      </w:pPr>
      <w:r>
        <w:rPr>
          <w:rStyle w:val="Referinnotdesubsol"/>
        </w:rPr>
        <w:footnoteRef/>
      </w:r>
      <w:r w:rsidRPr="00E8211B">
        <w:rPr>
          <w:lang w:val="it-IT"/>
        </w:rPr>
        <w:t xml:space="preserve"> REGULAMENTUL (UE) 2021/1060 AL PARLAMENTULUI EUROPEAN ȘI AL CONSILIULUI din 24 iunie 2021 de stabilire a dispozițiilor comune privind Fondul european de dezvoltare regională, Fondul social european Plus, Fondul de coeziune, Fondul pentru o tranziție justă și Fondul european pentru afaceri maritime, pescuit și acvacultură și de stabilire a normelor financiare aplicabile acestor fonduri, precum și Fondului pentru azil, migrație și integrare, Fondului pentru securitate internă și Instrumentului de sprijin financiar pentru managementul frontierelor și politica de vize</w:t>
      </w:r>
      <w:r w:rsidR="009A7FDF">
        <w:rPr>
          <w:lang w:val="it-IT"/>
        </w:rPr>
        <w:t>.</w:t>
      </w:r>
    </w:p>
  </w:footnote>
  <w:footnote w:id="3">
    <w:p w14:paraId="4B51A534" w14:textId="2B47461D" w:rsidR="009A7FDF" w:rsidRDefault="009A7FDF">
      <w:pPr>
        <w:pStyle w:val="Textnotdesubsol"/>
      </w:pPr>
      <w:r>
        <w:rPr>
          <w:rStyle w:val="Referinnotdesubsol"/>
        </w:rPr>
        <w:footnoteRef/>
      </w:r>
      <w:r>
        <w:t xml:space="preserve"> ITI Delta Dunării, ITI Valea Jiului, ITI Microregiunea Țara Făgărașului, ITI Moții Țara de Piatră.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640AB" w14:textId="3F17F8BE" w:rsidR="00B753C3" w:rsidRDefault="00B753C3">
    <w:pPr>
      <w:pStyle w:val="Antet"/>
    </w:pPr>
  </w:p>
  <w:p w14:paraId="339F592E" w14:textId="77777777" w:rsidR="00B753C3" w:rsidRDefault="00B753C3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12B85" w14:textId="673550D5" w:rsidR="00B753C3" w:rsidRDefault="00B753C3">
    <w:pPr>
      <w:pStyle w:val="Antet"/>
    </w:pPr>
    <w:r w:rsidRPr="00EA572A">
      <w:rPr>
        <w:noProof/>
      </w:rPr>
      <w:drawing>
        <wp:inline distT="0" distB="0" distL="0" distR="0" wp14:anchorId="036AEC99" wp14:editId="38036EAB">
          <wp:extent cx="5467350" cy="828675"/>
          <wp:effectExtent l="0" t="0" r="0" b="9525"/>
          <wp:docPr id="1830273112" name="Imagine 1830273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73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E9"/>
    <w:multiLevelType w:val="multilevel"/>
    <w:tmpl w:val="FAE837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B12901"/>
    <w:multiLevelType w:val="multilevel"/>
    <w:tmpl w:val="852A30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F72A3E"/>
    <w:multiLevelType w:val="multilevel"/>
    <w:tmpl w:val="8ACE6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315EEF"/>
    <w:multiLevelType w:val="hybridMultilevel"/>
    <w:tmpl w:val="0D48F162"/>
    <w:lvl w:ilvl="0" w:tplc="B4549606"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87846"/>
    <w:multiLevelType w:val="hybridMultilevel"/>
    <w:tmpl w:val="1E0611A6"/>
    <w:lvl w:ilvl="0" w:tplc="79E6DA98">
      <w:start w:val="1"/>
      <w:numFmt w:val="decimal"/>
      <w:lvlText w:val="Art. %1.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076F3"/>
    <w:multiLevelType w:val="hybridMultilevel"/>
    <w:tmpl w:val="E3EC8E6C"/>
    <w:lvl w:ilvl="0" w:tplc="D220C9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B4F1D"/>
    <w:multiLevelType w:val="hybridMultilevel"/>
    <w:tmpl w:val="A532DAA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7702C"/>
    <w:multiLevelType w:val="hybridMultilevel"/>
    <w:tmpl w:val="DAD22532"/>
    <w:lvl w:ilvl="0" w:tplc="04090001">
      <w:start w:val="1"/>
      <w:numFmt w:val="bullet"/>
      <w:lvlText w:val=""/>
      <w:lvlJc w:val="left"/>
      <w:pPr>
        <w:ind w:left="15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7" w:hanging="360"/>
      </w:pPr>
      <w:rPr>
        <w:rFonts w:ascii="Wingdings" w:hAnsi="Wingdings" w:hint="default"/>
      </w:rPr>
    </w:lvl>
  </w:abstractNum>
  <w:abstractNum w:abstractNumId="8" w15:restartNumberingAfterBreak="0">
    <w:nsid w:val="1F006A1C"/>
    <w:multiLevelType w:val="hybridMultilevel"/>
    <w:tmpl w:val="20D60A92"/>
    <w:lvl w:ilvl="0" w:tplc="D220C94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53E9C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365F91" w:themeColor="accent1" w:themeShade="BF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1A1BD9"/>
    <w:multiLevelType w:val="hybridMultilevel"/>
    <w:tmpl w:val="BB4E578C"/>
    <w:lvl w:ilvl="0" w:tplc="884426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1A0178"/>
    <w:multiLevelType w:val="hybridMultilevel"/>
    <w:tmpl w:val="2FF41E3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A6078"/>
    <w:multiLevelType w:val="multilevel"/>
    <w:tmpl w:val="4B8A4F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6C0C1A"/>
    <w:multiLevelType w:val="multilevel"/>
    <w:tmpl w:val="D0E4608C"/>
    <w:lvl w:ilvl="0">
      <w:start w:val="1"/>
      <w:numFmt w:val="bullet"/>
      <w:lvlText w:val="•"/>
      <w:lvlJc w:val="left"/>
      <w:rPr>
        <w:color w:val="365F91" w:themeColor="accent1" w:themeShade="B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9642DE"/>
    <w:multiLevelType w:val="hybridMultilevel"/>
    <w:tmpl w:val="E19E1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51664"/>
    <w:multiLevelType w:val="hybridMultilevel"/>
    <w:tmpl w:val="592C4024"/>
    <w:lvl w:ilvl="0" w:tplc="C662350C">
      <w:start w:val="1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C3604"/>
    <w:multiLevelType w:val="hybridMultilevel"/>
    <w:tmpl w:val="4E965C00"/>
    <w:lvl w:ilvl="0" w:tplc="2FBA42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C3120"/>
    <w:multiLevelType w:val="hybridMultilevel"/>
    <w:tmpl w:val="A08233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1F54DC"/>
    <w:multiLevelType w:val="hybridMultilevel"/>
    <w:tmpl w:val="493A950A"/>
    <w:lvl w:ilvl="0" w:tplc="85849B10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966F5"/>
    <w:multiLevelType w:val="hybridMultilevel"/>
    <w:tmpl w:val="095C8FD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FF525B1"/>
    <w:multiLevelType w:val="hybridMultilevel"/>
    <w:tmpl w:val="C0528E80"/>
    <w:lvl w:ilvl="0" w:tplc="4B3EF034">
      <w:start w:val="1"/>
      <w:numFmt w:val="bullet"/>
      <w:lvlText w:val="-"/>
      <w:lvlJc w:val="left"/>
      <w:pPr>
        <w:ind w:left="108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BD17A6"/>
    <w:multiLevelType w:val="hybridMultilevel"/>
    <w:tmpl w:val="80EC8358"/>
    <w:lvl w:ilvl="0" w:tplc="C662350C">
      <w:start w:val="1"/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83C36"/>
    <w:multiLevelType w:val="hybridMultilevel"/>
    <w:tmpl w:val="DF32154A"/>
    <w:lvl w:ilvl="0" w:tplc="F8A0D994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30F3EA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45629E"/>
    <w:multiLevelType w:val="multilevel"/>
    <w:tmpl w:val="379E17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A36174"/>
    <w:multiLevelType w:val="multilevel"/>
    <w:tmpl w:val="F7FAE9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3DF679F"/>
    <w:multiLevelType w:val="multilevel"/>
    <w:tmpl w:val="39FA973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7157A40"/>
    <w:multiLevelType w:val="hybridMultilevel"/>
    <w:tmpl w:val="91C82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74CCC"/>
    <w:multiLevelType w:val="hybridMultilevel"/>
    <w:tmpl w:val="DC66B534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BDD6FE7"/>
    <w:multiLevelType w:val="hybridMultilevel"/>
    <w:tmpl w:val="42EE0B8C"/>
    <w:lvl w:ilvl="0" w:tplc="4B6E348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C0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056F0"/>
    <w:multiLevelType w:val="multilevel"/>
    <w:tmpl w:val="035EA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01013E"/>
    <w:multiLevelType w:val="multilevel"/>
    <w:tmpl w:val="B6660D70"/>
    <w:lvl w:ilvl="0">
      <w:start w:val="1"/>
      <w:numFmt w:val="bullet"/>
      <w:lvlText w:val="•"/>
      <w:lvlJc w:val="left"/>
      <w:rPr>
        <w:color w:val="00206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96D4EE1"/>
    <w:multiLevelType w:val="hybridMultilevel"/>
    <w:tmpl w:val="9EEAE588"/>
    <w:lvl w:ilvl="0" w:tplc="85849B10">
      <w:numFmt w:val="bullet"/>
      <w:lvlText w:val="-"/>
      <w:lvlJc w:val="left"/>
      <w:pPr>
        <w:ind w:left="780" w:hanging="360"/>
      </w:pPr>
      <w:rPr>
        <w:rFonts w:ascii="Calibri" w:eastAsia="Trebuchet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B777975"/>
    <w:multiLevelType w:val="multilevel"/>
    <w:tmpl w:val="657840AE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eastAsiaTheme="minorEastAsia" w:hAnsiTheme="minorHAnsi" w:cstheme="minorBidi" w:hint="default"/>
        <w:b/>
        <w:i/>
        <w:color w:val="1F497D" w:themeColor="text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Theme="minorEastAsia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Theme="minorHAnsi" w:eastAsiaTheme="minorEastAsia" w:hAnsiTheme="minorHAnsi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EastAsia" w:hAnsiTheme="minorHAnsi"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Theme="minorHAnsi" w:eastAsiaTheme="minorEastAsia" w:hAnsiTheme="minorHAnsi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Theme="minorEastAsia" w:hAnsiTheme="minorHAnsi"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Theme="minorHAnsi" w:eastAsiaTheme="minorEastAsia" w:hAnsiTheme="minorHAnsi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Theme="minorEastAsia" w:hAnsiTheme="minorHAnsi" w:cstheme="minorBidi" w:hint="default"/>
      </w:rPr>
    </w:lvl>
  </w:abstractNum>
  <w:abstractNum w:abstractNumId="32" w15:restartNumberingAfterBreak="0">
    <w:nsid w:val="6D1A5249"/>
    <w:multiLevelType w:val="hybridMultilevel"/>
    <w:tmpl w:val="62AAA994"/>
    <w:lvl w:ilvl="0" w:tplc="85849B10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  <w:b w:val="0"/>
        <w:bCs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E51C2E"/>
    <w:multiLevelType w:val="hybridMultilevel"/>
    <w:tmpl w:val="770CA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B36E54"/>
    <w:multiLevelType w:val="hybridMultilevel"/>
    <w:tmpl w:val="9530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045CF"/>
    <w:multiLevelType w:val="hybridMultilevel"/>
    <w:tmpl w:val="F656D586"/>
    <w:lvl w:ilvl="0" w:tplc="2A705BEC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251460"/>
    <w:multiLevelType w:val="hybridMultilevel"/>
    <w:tmpl w:val="917CA6D4"/>
    <w:lvl w:ilvl="0" w:tplc="85849B10">
      <w:numFmt w:val="bullet"/>
      <w:lvlText w:val="-"/>
      <w:lvlJc w:val="left"/>
      <w:pPr>
        <w:ind w:left="720" w:hanging="360"/>
      </w:pPr>
      <w:rPr>
        <w:rFonts w:ascii="Calibri" w:eastAsia="Trebuchet MS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220488"/>
    <w:multiLevelType w:val="multilevel"/>
    <w:tmpl w:val="F30251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8018335">
    <w:abstractNumId w:val="28"/>
  </w:num>
  <w:num w:numId="2" w16cid:durableId="123426833">
    <w:abstractNumId w:val="1"/>
  </w:num>
  <w:num w:numId="3" w16cid:durableId="38090108">
    <w:abstractNumId w:val="12"/>
  </w:num>
  <w:num w:numId="4" w16cid:durableId="1359312665">
    <w:abstractNumId w:val="37"/>
  </w:num>
  <w:num w:numId="5" w16cid:durableId="623581264">
    <w:abstractNumId w:val="2"/>
  </w:num>
  <w:num w:numId="6" w16cid:durableId="178156819">
    <w:abstractNumId w:val="23"/>
  </w:num>
  <w:num w:numId="7" w16cid:durableId="32971513">
    <w:abstractNumId w:val="22"/>
  </w:num>
  <w:num w:numId="8" w16cid:durableId="308899843">
    <w:abstractNumId w:val="29"/>
  </w:num>
  <w:num w:numId="9" w16cid:durableId="693576452">
    <w:abstractNumId w:val="11"/>
  </w:num>
  <w:num w:numId="10" w16cid:durableId="386877998">
    <w:abstractNumId w:val="6"/>
  </w:num>
  <w:num w:numId="11" w16cid:durableId="164176773">
    <w:abstractNumId w:val="8"/>
  </w:num>
  <w:num w:numId="12" w16cid:durableId="1244533355">
    <w:abstractNumId w:val="5"/>
  </w:num>
  <w:num w:numId="13" w16cid:durableId="914318948">
    <w:abstractNumId w:val="10"/>
  </w:num>
  <w:num w:numId="14" w16cid:durableId="159152882">
    <w:abstractNumId w:val="27"/>
  </w:num>
  <w:num w:numId="15" w16cid:durableId="1510683353">
    <w:abstractNumId w:val="19"/>
  </w:num>
  <w:num w:numId="16" w16cid:durableId="337657634">
    <w:abstractNumId w:val="35"/>
  </w:num>
  <w:num w:numId="17" w16cid:durableId="2035614791">
    <w:abstractNumId w:val="21"/>
  </w:num>
  <w:num w:numId="18" w16cid:durableId="1634559737">
    <w:abstractNumId w:val="26"/>
  </w:num>
  <w:num w:numId="19" w16cid:durableId="865564724">
    <w:abstractNumId w:val="18"/>
  </w:num>
  <w:num w:numId="20" w16cid:durableId="473838643">
    <w:abstractNumId w:val="13"/>
  </w:num>
  <w:num w:numId="21" w16cid:durableId="1325890576">
    <w:abstractNumId w:val="0"/>
  </w:num>
  <w:num w:numId="22" w16cid:durableId="937517351">
    <w:abstractNumId w:val="15"/>
  </w:num>
  <w:num w:numId="23" w16cid:durableId="1622222273">
    <w:abstractNumId w:val="24"/>
  </w:num>
  <w:num w:numId="24" w16cid:durableId="285358818">
    <w:abstractNumId w:val="31"/>
  </w:num>
  <w:num w:numId="25" w16cid:durableId="2110465274">
    <w:abstractNumId w:val="16"/>
  </w:num>
  <w:num w:numId="26" w16cid:durableId="1659112880">
    <w:abstractNumId w:val="9"/>
  </w:num>
  <w:num w:numId="27" w16cid:durableId="472218354">
    <w:abstractNumId w:val="20"/>
  </w:num>
  <w:num w:numId="28" w16cid:durableId="942226800">
    <w:abstractNumId w:val="14"/>
  </w:num>
  <w:num w:numId="29" w16cid:durableId="75518577">
    <w:abstractNumId w:val="3"/>
  </w:num>
  <w:num w:numId="30" w16cid:durableId="808016089">
    <w:abstractNumId w:val="34"/>
  </w:num>
  <w:num w:numId="31" w16cid:durableId="375155929">
    <w:abstractNumId w:val="17"/>
  </w:num>
  <w:num w:numId="32" w16cid:durableId="54361123">
    <w:abstractNumId w:val="4"/>
  </w:num>
  <w:num w:numId="33" w16cid:durableId="1555775048">
    <w:abstractNumId w:val="30"/>
  </w:num>
  <w:num w:numId="34" w16cid:durableId="347753368">
    <w:abstractNumId w:val="7"/>
  </w:num>
  <w:num w:numId="35" w16cid:durableId="1617172457">
    <w:abstractNumId w:val="36"/>
  </w:num>
  <w:num w:numId="36" w16cid:durableId="2072272224">
    <w:abstractNumId w:val="32"/>
  </w:num>
  <w:num w:numId="37" w16cid:durableId="571282818">
    <w:abstractNumId w:val="33"/>
  </w:num>
  <w:num w:numId="38" w16cid:durableId="19823436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FB2"/>
    <w:rsid w:val="0000038F"/>
    <w:rsid w:val="00000461"/>
    <w:rsid w:val="000135CC"/>
    <w:rsid w:val="00020A99"/>
    <w:rsid w:val="0002540E"/>
    <w:rsid w:val="00042D4C"/>
    <w:rsid w:val="00043CC3"/>
    <w:rsid w:val="000727F0"/>
    <w:rsid w:val="00072B1D"/>
    <w:rsid w:val="0007560F"/>
    <w:rsid w:val="000930D7"/>
    <w:rsid w:val="0009721D"/>
    <w:rsid w:val="000B4E8A"/>
    <w:rsid w:val="000C2FED"/>
    <w:rsid w:val="000D586F"/>
    <w:rsid w:val="000F2346"/>
    <w:rsid w:val="00100E02"/>
    <w:rsid w:val="00102E6F"/>
    <w:rsid w:val="00107450"/>
    <w:rsid w:val="00110CA9"/>
    <w:rsid w:val="0011693F"/>
    <w:rsid w:val="00131500"/>
    <w:rsid w:val="001417A7"/>
    <w:rsid w:val="00146E0D"/>
    <w:rsid w:val="0014762E"/>
    <w:rsid w:val="00154A0F"/>
    <w:rsid w:val="00163581"/>
    <w:rsid w:val="00164D6D"/>
    <w:rsid w:val="001658D0"/>
    <w:rsid w:val="00170D0F"/>
    <w:rsid w:val="001B572F"/>
    <w:rsid w:val="001B6A7F"/>
    <w:rsid w:val="001B6CDB"/>
    <w:rsid w:val="001C18DD"/>
    <w:rsid w:val="001C57BF"/>
    <w:rsid w:val="001D3705"/>
    <w:rsid w:val="001D3C97"/>
    <w:rsid w:val="001E3589"/>
    <w:rsid w:val="001E6949"/>
    <w:rsid w:val="001E6ED3"/>
    <w:rsid w:val="001F7181"/>
    <w:rsid w:val="00207EAD"/>
    <w:rsid w:val="00211424"/>
    <w:rsid w:val="002222D6"/>
    <w:rsid w:val="002261A4"/>
    <w:rsid w:val="0023441A"/>
    <w:rsid w:val="00242F74"/>
    <w:rsid w:val="0027113A"/>
    <w:rsid w:val="00276490"/>
    <w:rsid w:val="002804DD"/>
    <w:rsid w:val="0029506C"/>
    <w:rsid w:val="002A5D9F"/>
    <w:rsid w:val="002B386D"/>
    <w:rsid w:val="002B3D36"/>
    <w:rsid w:val="002B6504"/>
    <w:rsid w:val="002B7448"/>
    <w:rsid w:val="002C303D"/>
    <w:rsid w:val="002D5C08"/>
    <w:rsid w:val="002E1D75"/>
    <w:rsid w:val="002E2722"/>
    <w:rsid w:val="002E2C72"/>
    <w:rsid w:val="002E5786"/>
    <w:rsid w:val="002E79F1"/>
    <w:rsid w:val="002F2FAF"/>
    <w:rsid w:val="0030025C"/>
    <w:rsid w:val="00305EBE"/>
    <w:rsid w:val="00312218"/>
    <w:rsid w:val="0031469D"/>
    <w:rsid w:val="0031721B"/>
    <w:rsid w:val="00323EF5"/>
    <w:rsid w:val="00324EC6"/>
    <w:rsid w:val="00333446"/>
    <w:rsid w:val="00335FB5"/>
    <w:rsid w:val="003444F3"/>
    <w:rsid w:val="00364151"/>
    <w:rsid w:val="00364E78"/>
    <w:rsid w:val="0036564B"/>
    <w:rsid w:val="0039062D"/>
    <w:rsid w:val="00391FE1"/>
    <w:rsid w:val="00397434"/>
    <w:rsid w:val="003A06C6"/>
    <w:rsid w:val="003A3885"/>
    <w:rsid w:val="003B47A5"/>
    <w:rsid w:val="003B56AB"/>
    <w:rsid w:val="003B6759"/>
    <w:rsid w:val="003B7BB5"/>
    <w:rsid w:val="003C1B7D"/>
    <w:rsid w:val="003C4FB6"/>
    <w:rsid w:val="003C67FE"/>
    <w:rsid w:val="003D0E5F"/>
    <w:rsid w:val="003D5873"/>
    <w:rsid w:val="003E0E77"/>
    <w:rsid w:val="003E22CF"/>
    <w:rsid w:val="003F07B6"/>
    <w:rsid w:val="003F137A"/>
    <w:rsid w:val="003F14F0"/>
    <w:rsid w:val="003F3064"/>
    <w:rsid w:val="003F6F05"/>
    <w:rsid w:val="0040561D"/>
    <w:rsid w:val="00431949"/>
    <w:rsid w:val="00433170"/>
    <w:rsid w:val="00435952"/>
    <w:rsid w:val="00446721"/>
    <w:rsid w:val="004614AF"/>
    <w:rsid w:val="004678AB"/>
    <w:rsid w:val="00486B6A"/>
    <w:rsid w:val="004C5958"/>
    <w:rsid w:val="004D0066"/>
    <w:rsid w:val="004D20B3"/>
    <w:rsid w:val="004E126C"/>
    <w:rsid w:val="004E4CC4"/>
    <w:rsid w:val="004F269D"/>
    <w:rsid w:val="005029FA"/>
    <w:rsid w:val="00502D8D"/>
    <w:rsid w:val="00505B5C"/>
    <w:rsid w:val="0051458D"/>
    <w:rsid w:val="00514F36"/>
    <w:rsid w:val="00530133"/>
    <w:rsid w:val="00544599"/>
    <w:rsid w:val="0057383E"/>
    <w:rsid w:val="0059476C"/>
    <w:rsid w:val="00596471"/>
    <w:rsid w:val="005A28AF"/>
    <w:rsid w:val="005C5B60"/>
    <w:rsid w:val="005D49B4"/>
    <w:rsid w:val="005E7ED3"/>
    <w:rsid w:val="005F4D99"/>
    <w:rsid w:val="00600D73"/>
    <w:rsid w:val="00607CED"/>
    <w:rsid w:val="00613C02"/>
    <w:rsid w:val="00624AFB"/>
    <w:rsid w:val="00624C78"/>
    <w:rsid w:val="00641730"/>
    <w:rsid w:val="00650448"/>
    <w:rsid w:val="006520CC"/>
    <w:rsid w:val="00652230"/>
    <w:rsid w:val="00657389"/>
    <w:rsid w:val="00664DFA"/>
    <w:rsid w:val="006749A8"/>
    <w:rsid w:val="006764BC"/>
    <w:rsid w:val="00680808"/>
    <w:rsid w:val="00681CE7"/>
    <w:rsid w:val="00685D89"/>
    <w:rsid w:val="00687AF5"/>
    <w:rsid w:val="00690577"/>
    <w:rsid w:val="00694BFE"/>
    <w:rsid w:val="00697D41"/>
    <w:rsid w:val="006B215A"/>
    <w:rsid w:val="006B7987"/>
    <w:rsid w:val="006C6E5A"/>
    <w:rsid w:val="006D1860"/>
    <w:rsid w:val="006D4078"/>
    <w:rsid w:val="006E1C09"/>
    <w:rsid w:val="006E6271"/>
    <w:rsid w:val="006F72D4"/>
    <w:rsid w:val="00701D60"/>
    <w:rsid w:val="00710DAD"/>
    <w:rsid w:val="00712305"/>
    <w:rsid w:val="00723752"/>
    <w:rsid w:val="00734B7B"/>
    <w:rsid w:val="00737EA7"/>
    <w:rsid w:val="00753C17"/>
    <w:rsid w:val="00776C82"/>
    <w:rsid w:val="007823E3"/>
    <w:rsid w:val="0078433C"/>
    <w:rsid w:val="00784CFC"/>
    <w:rsid w:val="00796D64"/>
    <w:rsid w:val="00797A0F"/>
    <w:rsid w:val="007A19D2"/>
    <w:rsid w:val="007B1BBB"/>
    <w:rsid w:val="007B452B"/>
    <w:rsid w:val="007B4A29"/>
    <w:rsid w:val="007B5C68"/>
    <w:rsid w:val="007C2AA1"/>
    <w:rsid w:val="007C6B99"/>
    <w:rsid w:val="007D2A86"/>
    <w:rsid w:val="007D61AE"/>
    <w:rsid w:val="007E38A5"/>
    <w:rsid w:val="007E44A2"/>
    <w:rsid w:val="007E6BCB"/>
    <w:rsid w:val="0080377A"/>
    <w:rsid w:val="00806C42"/>
    <w:rsid w:val="00831EE4"/>
    <w:rsid w:val="0084184F"/>
    <w:rsid w:val="008512F3"/>
    <w:rsid w:val="00851E05"/>
    <w:rsid w:val="00860792"/>
    <w:rsid w:val="00864B0F"/>
    <w:rsid w:val="0087509F"/>
    <w:rsid w:val="008773E5"/>
    <w:rsid w:val="008807B4"/>
    <w:rsid w:val="00885966"/>
    <w:rsid w:val="00894EF1"/>
    <w:rsid w:val="00895550"/>
    <w:rsid w:val="00897861"/>
    <w:rsid w:val="008A2D63"/>
    <w:rsid w:val="008A5176"/>
    <w:rsid w:val="008C316B"/>
    <w:rsid w:val="008D4D0C"/>
    <w:rsid w:val="008F2C34"/>
    <w:rsid w:val="00911FA0"/>
    <w:rsid w:val="009159B5"/>
    <w:rsid w:val="00915AAA"/>
    <w:rsid w:val="0091710E"/>
    <w:rsid w:val="00922BA6"/>
    <w:rsid w:val="00924E6C"/>
    <w:rsid w:val="0092645D"/>
    <w:rsid w:val="00936B27"/>
    <w:rsid w:val="009411EC"/>
    <w:rsid w:val="009434B5"/>
    <w:rsid w:val="009440B8"/>
    <w:rsid w:val="0095104F"/>
    <w:rsid w:val="009634E0"/>
    <w:rsid w:val="009765E1"/>
    <w:rsid w:val="009821B7"/>
    <w:rsid w:val="009856BB"/>
    <w:rsid w:val="009930B4"/>
    <w:rsid w:val="009A3869"/>
    <w:rsid w:val="009A41AC"/>
    <w:rsid w:val="009A4E33"/>
    <w:rsid w:val="009A7FDF"/>
    <w:rsid w:val="009C2C47"/>
    <w:rsid w:val="009C33F7"/>
    <w:rsid w:val="009C60FB"/>
    <w:rsid w:val="009C7CB6"/>
    <w:rsid w:val="009D648D"/>
    <w:rsid w:val="009D7B39"/>
    <w:rsid w:val="009F3E94"/>
    <w:rsid w:val="00A15027"/>
    <w:rsid w:val="00A240B4"/>
    <w:rsid w:val="00A46B3C"/>
    <w:rsid w:val="00A52B39"/>
    <w:rsid w:val="00A55DB0"/>
    <w:rsid w:val="00A71F39"/>
    <w:rsid w:val="00A7219A"/>
    <w:rsid w:val="00A8476C"/>
    <w:rsid w:val="00A85032"/>
    <w:rsid w:val="00A87963"/>
    <w:rsid w:val="00A95141"/>
    <w:rsid w:val="00A9658C"/>
    <w:rsid w:val="00AA16ED"/>
    <w:rsid w:val="00AB099F"/>
    <w:rsid w:val="00AC10EF"/>
    <w:rsid w:val="00AC6F24"/>
    <w:rsid w:val="00AC730D"/>
    <w:rsid w:val="00AD037A"/>
    <w:rsid w:val="00AD6C0C"/>
    <w:rsid w:val="00AD7BFC"/>
    <w:rsid w:val="00AE2153"/>
    <w:rsid w:val="00B05A6B"/>
    <w:rsid w:val="00B10660"/>
    <w:rsid w:val="00B43447"/>
    <w:rsid w:val="00B44701"/>
    <w:rsid w:val="00B511B9"/>
    <w:rsid w:val="00B52C88"/>
    <w:rsid w:val="00B73928"/>
    <w:rsid w:val="00B74372"/>
    <w:rsid w:val="00B753C3"/>
    <w:rsid w:val="00B8179C"/>
    <w:rsid w:val="00B87E7C"/>
    <w:rsid w:val="00BA10EE"/>
    <w:rsid w:val="00BA64C4"/>
    <w:rsid w:val="00BA7C34"/>
    <w:rsid w:val="00BD21EE"/>
    <w:rsid w:val="00BD4C12"/>
    <w:rsid w:val="00BD6B69"/>
    <w:rsid w:val="00BD7C71"/>
    <w:rsid w:val="00BE42AD"/>
    <w:rsid w:val="00BF3D36"/>
    <w:rsid w:val="00BF4B69"/>
    <w:rsid w:val="00C01945"/>
    <w:rsid w:val="00C2142A"/>
    <w:rsid w:val="00C21AB3"/>
    <w:rsid w:val="00C21E56"/>
    <w:rsid w:val="00C23F82"/>
    <w:rsid w:val="00C33FDA"/>
    <w:rsid w:val="00C3721E"/>
    <w:rsid w:val="00C43EC9"/>
    <w:rsid w:val="00C449A9"/>
    <w:rsid w:val="00C52810"/>
    <w:rsid w:val="00C56BBC"/>
    <w:rsid w:val="00C60B4E"/>
    <w:rsid w:val="00C619DC"/>
    <w:rsid w:val="00C75078"/>
    <w:rsid w:val="00C922E2"/>
    <w:rsid w:val="00C92FB2"/>
    <w:rsid w:val="00CA204A"/>
    <w:rsid w:val="00CA2A52"/>
    <w:rsid w:val="00CB1C3E"/>
    <w:rsid w:val="00CB1F75"/>
    <w:rsid w:val="00CB2EC8"/>
    <w:rsid w:val="00CB7A16"/>
    <w:rsid w:val="00CD490C"/>
    <w:rsid w:val="00CE22CF"/>
    <w:rsid w:val="00CE31C2"/>
    <w:rsid w:val="00CE38E9"/>
    <w:rsid w:val="00CF0470"/>
    <w:rsid w:val="00D02568"/>
    <w:rsid w:val="00D06FEA"/>
    <w:rsid w:val="00D12923"/>
    <w:rsid w:val="00D249FD"/>
    <w:rsid w:val="00D25506"/>
    <w:rsid w:val="00D30C31"/>
    <w:rsid w:val="00D32E82"/>
    <w:rsid w:val="00D454D8"/>
    <w:rsid w:val="00D55BD9"/>
    <w:rsid w:val="00D57FD1"/>
    <w:rsid w:val="00D65DC3"/>
    <w:rsid w:val="00D73F7E"/>
    <w:rsid w:val="00D906B5"/>
    <w:rsid w:val="00D9136D"/>
    <w:rsid w:val="00D92F10"/>
    <w:rsid w:val="00D93A9F"/>
    <w:rsid w:val="00DA266A"/>
    <w:rsid w:val="00DA32F2"/>
    <w:rsid w:val="00DA5601"/>
    <w:rsid w:val="00DA5F9C"/>
    <w:rsid w:val="00DB1B5F"/>
    <w:rsid w:val="00DB315C"/>
    <w:rsid w:val="00DB4EED"/>
    <w:rsid w:val="00DC6C98"/>
    <w:rsid w:val="00DC6D7A"/>
    <w:rsid w:val="00DD4B64"/>
    <w:rsid w:val="00DD53E0"/>
    <w:rsid w:val="00DD6046"/>
    <w:rsid w:val="00DE5255"/>
    <w:rsid w:val="00DE6587"/>
    <w:rsid w:val="00DF2B2A"/>
    <w:rsid w:val="00DF4FF6"/>
    <w:rsid w:val="00DF5997"/>
    <w:rsid w:val="00E04742"/>
    <w:rsid w:val="00E253C0"/>
    <w:rsid w:val="00E260D2"/>
    <w:rsid w:val="00E362E3"/>
    <w:rsid w:val="00E4184D"/>
    <w:rsid w:val="00E448B7"/>
    <w:rsid w:val="00E511B2"/>
    <w:rsid w:val="00E61F0E"/>
    <w:rsid w:val="00E70D5E"/>
    <w:rsid w:val="00E71314"/>
    <w:rsid w:val="00E7345B"/>
    <w:rsid w:val="00E73DBD"/>
    <w:rsid w:val="00E81505"/>
    <w:rsid w:val="00EA0BFE"/>
    <w:rsid w:val="00EA1D4D"/>
    <w:rsid w:val="00EA7187"/>
    <w:rsid w:val="00EB3B07"/>
    <w:rsid w:val="00EB5C9D"/>
    <w:rsid w:val="00EC57D4"/>
    <w:rsid w:val="00EC76F2"/>
    <w:rsid w:val="00EC7BF1"/>
    <w:rsid w:val="00ED7E63"/>
    <w:rsid w:val="00EE06F7"/>
    <w:rsid w:val="00EE0FDD"/>
    <w:rsid w:val="00EE2FA9"/>
    <w:rsid w:val="00EE609B"/>
    <w:rsid w:val="00EE67DB"/>
    <w:rsid w:val="00EF67C9"/>
    <w:rsid w:val="00F02E64"/>
    <w:rsid w:val="00F14FD4"/>
    <w:rsid w:val="00F17211"/>
    <w:rsid w:val="00F2012E"/>
    <w:rsid w:val="00F27F0B"/>
    <w:rsid w:val="00F32881"/>
    <w:rsid w:val="00F34CE5"/>
    <w:rsid w:val="00F46409"/>
    <w:rsid w:val="00F53F8B"/>
    <w:rsid w:val="00F718F5"/>
    <w:rsid w:val="00F73D2B"/>
    <w:rsid w:val="00F742D2"/>
    <w:rsid w:val="00F74884"/>
    <w:rsid w:val="00F85449"/>
    <w:rsid w:val="00F92665"/>
    <w:rsid w:val="00F93E77"/>
    <w:rsid w:val="00FB2AE5"/>
    <w:rsid w:val="00FB4BD1"/>
    <w:rsid w:val="00FB4F56"/>
    <w:rsid w:val="00FB713B"/>
    <w:rsid w:val="00FC27FF"/>
    <w:rsid w:val="00FD36D0"/>
    <w:rsid w:val="00FD4F20"/>
    <w:rsid w:val="00FD6934"/>
    <w:rsid w:val="00FE4CF8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BA10CD"/>
  <w15:docId w15:val="{4D2D5D9C-DB8F-4E51-A45A-98D137B9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84D"/>
  </w:style>
  <w:style w:type="paragraph" w:styleId="Titlu1">
    <w:name w:val="heading 1"/>
    <w:basedOn w:val="Normal"/>
    <w:next w:val="Normal"/>
    <w:link w:val="Titlu1Caracter"/>
    <w:uiPriority w:val="9"/>
    <w:qFormat/>
    <w:rsid w:val="002B7448"/>
    <w:pPr>
      <w:contextualSpacing/>
      <w:jc w:val="both"/>
      <w:outlineLvl w:val="0"/>
    </w:pPr>
    <w:rPr>
      <w:rFonts w:ascii="Calibri" w:eastAsia="Calibri" w:hAnsi="Calibri" w:cs="Times New Roman"/>
      <w:b/>
      <w:color w:val="1F497D"/>
      <w:sz w:val="28"/>
      <w:szCs w:val="24"/>
      <w:lang w:val="x-none" w:eastAsia="x-none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B74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B74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87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7963"/>
    <w:rPr>
      <w:rFonts w:ascii="Tahoma" w:hAnsi="Tahoma" w:cs="Tahoma"/>
      <w:sz w:val="16"/>
      <w:szCs w:val="16"/>
    </w:rPr>
  </w:style>
  <w:style w:type="paragraph" w:styleId="Listparagraf">
    <w:name w:val="List Paragraph"/>
    <w:aliases w:val="Normal bullet 2,List Paragraph1,body 2,List_Paragraph,Multilevel para_II,Table of contents numbered,List1"/>
    <w:basedOn w:val="Normal"/>
    <w:link w:val="ListparagrafCaracter"/>
    <w:uiPriority w:val="34"/>
    <w:qFormat/>
    <w:rsid w:val="00DC6D7A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E5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511B2"/>
  </w:style>
  <w:style w:type="paragraph" w:styleId="Subsol">
    <w:name w:val="footer"/>
    <w:basedOn w:val="Normal"/>
    <w:link w:val="SubsolCaracter"/>
    <w:uiPriority w:val="99"/>
    <w:unhideWhenUsed/>
    <w:rsid w:val="00E511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511B2"/>
  </w:style>
  <w:style w:type="character" w:customStyle="1" w:styleId="Titlu1Caracter">
    <w:name w:val="Titlu 1 Caracter"/>
    <w:basedOn w:val="Fontdeparagrafimplicit"/>
    <w:link w:val="Titlu1"/>
    <w:uiPriority w:val="9"/>
    <w:rsid w:val="002B7448"/>
    <w:rPr>
      <w:rFonts w:ascii="Calibri" w:eastAsia="Calibri" w:hAnsi="Calibri" w:cs="Times New Roman"/>
      <w:b/>
      <w:color w:val="1F497D"/>
      <w:sz w:val="28"/>
      <w:szCs w:val="24"/>
      <w:lang w:val="x-none" w:eastAsia="x-none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uiPriority w:val="99"/>
    <w:unhideWhenUsed/>
    <w:rsid w:val="002B74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basedOn w:val="Fontdeparagrafimplicit"/>
    <w:link w:val="Textnotdesubsol"/>
    <w:uiPriority w:val="99"/>
    <w:rsid w:val="002B7448"/>
    <w:rPr>
      <w:rFonts w:ascii="Calibri" w:eastAsia="Calibri" w:hAnsi="Calibri" w:cs="Times New Roman"/>
      <w:sz w:val="20"/>
      <w:szCs w:val="20"/>
      <w:lang w:eastAsia="x-none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f"/>
    <w:link w:val="BVIfnrChar1Char"/>
    <w:uiPriority w:val="99"/>
    <w:unhideWhenUsed/>
    <w:qFormat/>
    <w:rsid w:val="002B74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uiPriority w:val="99"/>
    <w:qFormat/>
    <w:rsid w:val="002B7448"/>
    <w:pPr>
      <w:spacing w:after="160" w:line="240" w:lineRule="exact"/>
      <w:jc w:val="both"/>
    </w:pPr>
    <w:rPr>
      <w:vertAlign w:val="superscript"/>
    </w:rPr>
  </w:style>
  <w:style w:type="paragraph" w:customStyle="1" w:styleId="Simpletext">
    <w:name w:val="Simple text"/>
    <w:basedOn w:val="Normal"/>
    <w:qFormat/>
    <w:rsid w:val="002B7448"/>
    <w:pPr>
      <w:ind w:right="-4"/>
      <w:jc w:val="both"/>
    </w:pPr>
    <w:rPr>
      <w:rFonts w:ascii="Calibri" w:eastAsia="Calibri" w:hAnsi="Calibri" w:cs="Calibri"/>
      <w:iCs/>
      <w:sz w:val="24"/>
      <w:szCs w:val="24"/>
      <w:lang w:eastAsia="en-US"/>
    </w:rPr>
  </w:style>
  <w:style w:type="paragraph" w:customStyle="1" w:styleId="Bullet1">
    <w:name w:val="Bullet_1"/>
    <w:basedOn w:val="Normal"/>
    <w:qFormat/>
    <w:rsid w:val="002B7448"/>
    <w:pPr>
      <w:numPr>
        <w:numId w:val="17"/>
      </w:numPr>
      <w:spacing w:after="120" w:line="240" w:lineRule="auto"/>
      <w:ind w:left="567" w:hanging="284"/>
      <w:jc w:val="both"/>
    </w:pPr>
    <w:rPr>
      <w:rFonts w:ascii="Calibri" w:eastAsia="SimSun" w:hAnsi="Calibri" w:cs="Calibri"/>
      <w:noProof/>
      <w:sz w:val="24"/>
      <w:szCs w:val="24"/>
      <w:lang w:eastAsia="en-US"/>
    </w:rPr>
  </w:style>
  <w:style w:type="paragraph" w:customStyle="1" w:styleId="Heading11">
    <w:name w:val="Heading 1.1."/>
    <w:basedOn w:val="Titlu2"/>
    <w:qFormat/>
    <w:rsid w:val="002B7448"/>
    <w:pPr>
      <w:keepNext w:val="0"/>
      <w:keepLines w:val="0"/>
      <w:spacing w:before="0" w:after="120"/>
      <w:contextualSpacing/>
      <w:jc w:val="both"/>
    </w:pPr>
    <w:rPr>
      <w:rFonts w:ascii="Calibri" w:eastAsia="Calibri" w:hAnsi="Calibri" w:cs="Times New Roman"/>
      <w:b/>
      <w:color w:val="1F497D"/>
      <w:sz w:val="24"/>
      <w:szCs w:val="24"/>
      <w:lang w:val="x-none" w:eastAsia="x-none"/>
    </w:rPr>
  </w:style>
  <w:style w:type="paragraph" w:customStyle="1" w:styleId="Heading111">
    <w:name w:val="Heading 1.1.1."/>
    <w:basedOn w:val="Titlu3"/>
    <w:qFormat/>
    <w:rsid w:val="002B7448"/>
    <w:pPr>
      <w:keepNext w:val="0"/>
      <w:keepLines w:val="0"/>
      <w:spacing w:before="0" w:after="120"/>
      <w:contextualSpacing/>
      <w:jc w:val="both"/>
    </w:pPr>
    <w:rPr>
      <w:rFonts w:ascii="Calibri" w:eastAsia="Calibri" w:hAnsi="Calibri" w:cs="Calibri"/>
      <w:b/>
      <w:i/>
      <w:color w:val="1F497D"/>
      <w:lang w:eastAsia="x-none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2B74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B744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CE31C2"/>
    <w:rPr>
      <w:color w:val="0000FF" w:themeColor="hyperlink"/>
      <w:u w:val="single"/>
    </w:rPr>
  </w:style>
  <w:style w:type="character" w:customStyle="1" w:styleId="ListparagrafCaracter">
    <w:name w:val="Listă paragraf Caracter"/>
    <w:aliases w:val="Normal bullet 2 Caracter,List Paragraph1 Caracter,body 2 Caracter,List_Paragraph Caracter,Multilevel para_II Caracter,Table of contents numbered Caracter,List1 Caracter"/>
    <w:link w:val="Listparagraf"/>
    <w:uiPriority w:val="34"/>
    <w:locked/>
    <w:rsid w:val="00207EAD"/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6E6271"/>
    <w:rPr>
      <w:color w:val="605E5C"/>
      <w:shd w:val="clear" w:color="auto" w:fill="E1DFDD"/>
    </w:rPr>
  </w:style>
  <w:style w:type="character" w:styleId="Referincomentariu">
    <w:name w:val="annotation reference"/>
    <w:basedOn w:val="Fontdeparagrafimplicit"/>
    <w:uiPriority w:val="99"/>
    <w:semiHidden/>
    <w:unhideWhenUsed/>
    <w:rsid w:val="001B6A7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B6A7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B6A7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B6A7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B6A7F"/>
    <w:rPr>
      <w:b/>
      <w:bCs/>
      <w:sz w:val="20"/>
      <w:szCs w:val="20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712305"/>
    <w:rPr>
      <w:color w:val="605E5C"/>
      <w:shd w:val="clear" w:color="auto" w:fill="E1DFDD"/>
    </w:rPr>
  </w:style>
  <w:style w:type="table" w:styleId="Tabelgril">
    <w:name w:val="Table Grid"/>
    <w:basedOn w:val="TabelNormal"/>
    <w:uiPriority w:val="59"/>
    <w:rsid w:val="007B1B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78433C"/>
    <w:pPr>
      <w:spacing w:after="0" w:line="240" w:lineRule="auto"/>
    </w:pPr>
  </w:style>
  <w:style w:type="paragraph" w:styleId="Citat">
    <w:name w:val="Quote"/>
    <w:basedOn w:val="Normal"/>
    <w:next w:val="Normal"/>
    <w:link w:val="CitatCaracter"/>
    <w:uiPriority w:val="29"/>
    <w:qFormat/>
    <w:rsid w:val="00B753C3"/>
    <w:pPr>
      <w:pBdr>
        <w:top w:val="nil"/>
        <w:left w:val="nil"/>
        <w:bottom w:val="nil"/>
        <w:right w:val="nil"/>
        <w:between w:val="nil"/>
      </w:pBdr>
      <w:spacing w:before="200" w:after="160" w:line="240" w:lineRule="auto"/>
      <w:ind w:left="864" w:right="864"/>
      <w:jc w:val="center"/>
    </w:pPr>
    <w:rPr>
      <w:rFonts w:ascii="Calibri" w:eastAsia="Calibri" w:hAnsi="Calibri" w:cs="Calibri"/>
      <w:i/>
      <w:iCs/>
      <w:color w:val="404040" w:themeColor="text1" w:themeTint="BF"/>
      <w:sz w:val="24"/>
      <w:szCs w:val="24"/>
    </w:rPr>
  </w:style>
  <w:style w:type="character" w:customStyle="1" w:styleId="CitatCaracter">
    <w:name w:val="Citat Caracter"/>
    <w:basedOn w:val="Fontdeparagrafimplicit"/>
    <w:link w:val="Citat"/>
    <w:uiPriority w:val="29"/>
    <w:rsid w:val="00B753C3"/>
    <w:rPr>
      <w:rFonts w:ascii="Calibri" w:eastAsia="Calibri" w:hAnsi="Calibri" w:cs="Calibri"/>
      <w:i/>
      <w:iCs/>
      <w:color w:val="404040" w:themeColor="text1" w:themeTint="BF"/>
      <w:sz w:val="24"/>
      <w:szCs w:val="24"/>
    </w:rPr>
  </w:style>
  <w:style w:type="character" w:styleId="MeniuneNerezolvat">
    <w:name w:val="Unresolved Mention"/>
    <w:basedOn w:val="Fontdeparagrafimplicit"/>
    <w:uiPriority w:val="99"/>
    <w:semiHidden/>
    <w:unhideWhenUsed/>
    <w:rsid w:val="00B447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canism.iti@mfe.gov.r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ecanism.iti@mfe.gov.r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F6C4D-C168-422D-8F68-AF013FE1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728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Mirea</dc:creator>
  <cp:lastModifiedBy>Irina Nichifor</cp:lastModifiedBy>
  <cp:revision>4</cp:revision>
  <cp:lastPrinted>2023-08-21T13:06:00Z</cp:lastPrinted>
  <dcterms:created xsi:type="dcterms:W3CDTF">2023-08-22T13:19:00Z</dcterms:created>
  <dcterms:modified xsi:type="dcterms:W3CDTF">2023-10-03T09:47:00Z</dcterms:modified>
</cp:coreProperties>
</file>